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B0025" w:rsidRDefault="008B0025" w:rsidP="00FB3E66">
      <w:pPr>
        <w:pStyle w:val="Heading1"/>
        <w:spacing w:before="0" w:line="240" w:lineRule="auto"/>
        <w:jc w:val="center"/>
        <w:rPr>
          <w:rFonts w:ascii="Times New Roman" w:hAnsi="Times New Roman" w:cs="Times New Roman"/>
          <w:color w:val="auto"/>
          <w:sz w:val="24"/>
          <w:szCs w:val="24"/>
        </w:rPr>
      </w:pPr>
      <w:bookmarkStart w:id="0" w:name="_Toc389728961"/>
      <w:r w:rsidRPr="0050011E">
        <w:rPr>
          <w:noProof/>
        </w:rPr>
        <w:drawing>
          <wp:anchor distT="0" distB="0" distL="114300" distR="114300" simplePos="0" relativeHeight="251659264" behindDoc="0" locked="0" layoutInCell="1" allowOverlap="1" wp14:anchorId="23D8B1D7" wp14:editId="4B2B4565">
            <wp:simplePos x="0" y="0"/>
            <wp:positionH relativeFrom="column">
              <wp:posOffset>-311711</wp:posOffset>
            </wp:positionH>
            <wp:positionV relativeFrom="paragraph">
              <wp:posOffset>10122</wp:posOffset>
            </wp:positionV>
            <wp:extent cx="1049020" cy="977900"/>
            <wp:effectExtent l="0" t="0" r="0" b="0"/>
            <wp:wrapSquare wrapText="bothSides"/>
            <wp:docPr id="57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0"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011E">
        <w:rPr>
          <w:noProof/>
        </w:rPr>
        <w:drawing>
          <wp:anchor distT="0" distB="0" distL="114300" distR="114300" simplePos="0" relativeHeight="251661312" behindDoc="1" locked="0" layoutInCell="1" allowOverlap="1" wp14:anchorId="6502512E" wp14:editId="24F14F71">
            <wp:simplePos x="0" y="0"/>
            <wp:positionH relativeFrom="column">
              <wp:posOffset>806226</wp:posOffset>
            </wp:positionH>
            <wp:positionV relativeFrom="paragraph">
              <wp:posOffset>11131</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rsidR="008B0025" w:rsidRDefault="008B0025" w:rsidP="008B0025">
      <w:pPr>
        <w:pStyle w:val="Heading1"/>
        <w:spacing w:before="0" w:line="240" w:lineRule="auto"/>
        <w:jc w:val="right"/>
        <w:rPr>
          <w:rFonts w:ascii="Times New Roman" w:hAnsi="Times New Roman" w:cs="Times New Roman"/>
          <w:color w:val="auto"/>
          <w:sz w:val="24"/>
          <w:szCs w:val="24"/>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p>
    <w:p w:rsidR="008B0025" w:rsidRDefault="008B0025" w:rsidP="00FB3E66">
      <w:pPr>
        <w:pStyle w:val="Heading1"/>
        <w:spacing w:before="0" w:line="240" w:lineRule="auto"/>
        <w:jc w:val="center"/>
        <w:rPr>
          <w:rFonts w:ascii="Times New Roman" w:hAnsi="Times New Roman" w:cs="Times New Roman"/>
          <w:color w:val="auto"/>
          <w:sz w:val="24"/>
          <w:szCs w:val="24"/>
        </w:rPr>
      </w:pPr>
    </w:p>
    <w:p w:rsidR="00E02CA9" w:rsidRPr="00517718" w:rsidRDefault="00E02CA9" w:rsidP="008B0025">
      <w:pPr>
        <w:pStyle w:val="Heading1"/>
        <w:spacing w:before="120" w:line="240" w:lineRule="auto"/>
        <w:jc w:val="center"/>
        <w:rPr>
          <w:rFonts w:ascii="Times New Roman" w:hAnsi="Times New Roman" w:cs="Times New Roman"/>
          <w:sz w:val="24"/>
          <w:szCs w:val="24"/>
        </w:rPr>
      </w:pPr>
      <w:r>
        <w:rPr>
          <w:rFonts w:ascii="Times New Roman" w:hAnsi="Times New Roman" w:cs="Times New Roman"/>
          <w:color w:val="auto"/>
          <w:sz w:val="24"/>
          <w:szCs w:val="24"/>
        </w:rPr>
        <w:t>2</w:t>
      </w:r>
      <w:r w:rsidR="0050011E">
        <w:rPr>
          <w:rFonts w:ascii="Times New Roman" w:hAnsi="Times New Roman" w:cs="Times New Roman"/>
          <w:color w:val="auto"/>
          <w:sz w:val="24"/>
          <w:szCs w:val="24"/>
        </w:rPr>
        <w:t>020</w:t>
      </w:r>
      <w:r w:rsidRPr="00E904BF">
        <w:rPr>
          <w:rFonts w:ascii="Times New Roman" w:hAnsi="Times New Roman" w:cs="Times New Roman"/>
          <w:color w:val="auto"/>
          <w:sz w:val="24"/>
          <w:szCs w:val="24"/>
        </w:rPr>
        <w:t xml:space="preserve"> LAW ENFORCEMENT </w:t>
      </w:r>
      <w:r w:rsidR="008B0025">
        <w:rPr>
          <w:rFonts w:ascii="Times New Roman" w:hAnsi="Times New Roman" w:cs="Times New Roman"/>
          <w:color w:val="auto"/>
          <w:sz w:val="24"/>
          <w:szCs w:val="24"/>
        </w:rPr>
        <w:t>WASPC/CALEA</w:t>
      </w:r>
      <w:r>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FB3E66" w:rsidRPr="00517718" w:rsidRDefault="00FB3E66" w:rsidP="00367239">
      <w:pPr>
        <w:spacing w:after="12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425D1B" w:rsidRDefault="00CF14DE" w:rsidP="00AA4BD7">
            <w:pPr>
              <w:rPr>
                <w:rFonts w:asciiTheme="majorHAnsi" w:hAnsiTheme="majorHAnsi" w:cstheme="majorHAnsi"/>
                <w:b/>
                <w:sz w:val="24"/>
                <w:szCs w:val="24"/>
              </w:rPr>
            </w:pPr>
            <w:r w:rsidRPr="00425D1B">
              <w:rPr>
                <w:rFonts w:asciiTheme="majorHAnsi" w:hAnsiTheme="majorHAnsi" w:cstheme="majorHAnsi"/>
                <w:b/>
                <w:sz w:val="24"/>
                <w:szCs w:val="24"/>
              </w:rPr>
              <w:t xml:space="preserve">Agency: </w:t>
            </w:r>
          </w:p>
        </w:tc>
        <w:sdt>
          <w:sdtPr>
            <w:rPr>
              <w:rFonts w:asciiTheme="majorHAnsi" w:hAnsiTheme="majorHAnsi" w:cstheme="majorHAnsi"/>
              <w:sz w:val="24"/>
              <w:szCs w:val="24"/>
            </w:rPr>
            <w:id w:val="-2146490171"/>
            <w:placeholder>
              <w:docPart w:val="DefaultPlaceholder_-1854013440"/>
            </w:placeholder>
            <w:showingPlcHdr/>
            <w:text/>
          </w:sdtPr>
          <w:sdtContent>
            <w:tc>
              <w:tcPr>
                <w:tcW w:w="6151" w:type="dxa"/>
                <w:vAlign w:val="bottom"/>
              </w:tcPr>
              <w:p w:rsidR="00CF14DE" w:rsidRPr="00554FFE" w:rsidRDefault="004065CD" w:rsidP="004065CD">
                <w:pPr>
                  <w:rPr>
                    <w:rFonts w:asciiTheme="majorHAnsi" w:hAnsiTheme="majorHAnsi" w:cstheme="majorHAnsi"/>
                    <w:sz w:val="24"/>
                    <w:szCs w:val="24"/>
                  </w:rPr>
                </w:pPr>
                <w:r w:rsidRPr="00E3780B">
                  <w:rPr>
                    <w:rStyle w:val="PlaceholderText"/>
                  </w:rPr>
                  <w:t>Click or tap here to enter text.</w:t>
                </w:r>
              </w:p>
            </w:tc>
          </w:sdtContent>
        </w:sdt>
      </w:tr>
      <w:tr w:rsidR="00AA4BD7" w:rsidTr="002364B8">
        <w:trPr>
          <w:trHeight w:val="405"/>
        </w:trPr>
        <w:tc>
          <w:tcPr>
            <w:tcW w:w="2318" w:type="dxa"/>
            <w:vAlign w:val="bottom"/>
          </w:tcPr>
          <w:p w:rsidR="00AA4BD7" w:rsidRPr="00425D1B" w:rsidRDefault="00AA4BD7" w:rsidP="00AA4BD7">
            <w:pPr>
              <w:rPr>
                <w:rFonts w:asciiTheme="majorHAnsi" w:hAnsiTheme="majorHAnsi" w:cstheme="majorHAnsi"/>
                <w:b/>
                <w:sz w:val="24"/>
                <w:szCs w:val="24"/>
              </w:rPr>
            </w:pPr>
            <w:r w:rsidRPr="00425D1B">
              <w:rPr>
                <w:rFonts w:asciiTheme="majorHAnsi" w:hAnsiTheme="majorHAnsi" w:cstheme="majorHAnsi"/>
                <w:b/>
                <w:sz w:val="24"/>
                <w:szCs w:val="24"/>
              </w:rPr>
              <w:t>CEO:</w:t>
            </w:r>
          </w:p>
        </w:tc>
        <w:sdt>
          <w:sdtPr>
            <w:rPr>
              <w:rFonts w:asciiTheme="majorHAnsi" w:hAnsiTheme="majorHAnsi" w:cstheme="majorHAnsi"/>
              <w:sz w:val="24"/>
              <w:szCs w:val="24"/>
            </w:rPr>
            <w:id w:val="-471220028"/>
            <w:placeholder>
              <w:docPart w:val="DefaultPlaceholder_-1854013440"/>
            </w:placeholder>
            <w:showingPlcHdr/>
            <w:text/>
          </w:sdtPr>
          <w:sdtContent>
            <w:tc>
              <w:tcPr>
                <w:tcW w:w="6151" w:type="dxa"/>
                <w:vAlign w:val="bottom"/>
              </w:tcPr>
              <w:p w:rsidR="00AA4BD7" w:rsidRPr="00554FFE" w:rsidRDefault="004065CD" w:rsidP="004065CD">
                <w:pPr>
                  <w:rPr>
                    <w:rFonts w:asciiTheme="majorHAnsi" w:hAnsiTheme="majorHAnsi" w:cstheme="majorHAnsi"/>
                    <w:sz w:val="24"/>
                    <w:szCs w:val="24"/>
                  </w:rPr>
                </w:pPr>
                <w:r w:rsidRPr="00E3780B">
                  <w:rPr>
                    <w:rStyle w:val="PlaceholderText"/>
                  </w:rPr>
                  <w:t>Click or tap here to enter text.</w:t>
                </w:r>
              </w:p>
            </w:tc>
          </w:sdtContent>
        </w:sdt>
      </w:tr>
      <w:tr w:rsidR="00CF14DE" w:rsidTr="002364B8">
        <w:trPr>
          <w:trHeight w:val="450"/>
        </w:trPr>
        <w:tc>
          <w:tcPr>
            <w:tcW w:w="2318" w:type="dxa"/>
            <w:vAlign w:val="bottom"/>
          </w:tcPr>
          <w:p w:rsidR="00CF14DE" w:rsidRPr="00425D1B" w:rsidRDefault="00CF14DE" w:rsidP="002364B8">
            <w:pPr>
              <w:rPr>
                <w:rFonts w:asciiTheme="majorHAnsi" w:hAnsiTheme="majorHAnsi" w:cstheme="majorHAnsi"/>
                <w:b/>
                <w:sz w:val="24"/>
                <w:szCs w:val="24"/>
              </w:rPr>
            </w:pPr>
            <w:r w:rsidRPr="00425D1B">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1808310969"/>
            <w:placeholder>
              <w:docPart w:val="DefaultPlaceholder_-1854013440"/>
            </w:placeholder>
            <w:showingPlcHdr/>
            <w:text/>
          </w:sdtPr>
          <w:sdtContent>
            <w:tc>
              <w:tcPr>
                <w:tcW w:w="6151" w:type="dxa"/>
                <w:vAlign w:val="bottom"/>
              </w:tcPr>
              <w:p w:rsidR="00CF14DE" w:rsidRPr="00554FFE" w:rsidRDefault="004065CD" w:rsidP="004065CD">
                <w:pPr>
                  <w:rPr>
                    <w:rFonts w:asciiTheme="majorHAnsi" w:hAnsiTheme="majorHAnsi" w:cstheme="majorHAnsi"/>
                    <w:sz w:val="24"/>
                    <w:szCs w:val="24"/>
                  </w:rPr>
                </w:pPr>
                <w:r w:rsidRPr="00E3780B">
                  <w:rPr>
                    <w:rStyle w:val="PlaceholderText"/>
                  </w:rPr>
                  <w:t>Click or tap here to enter text.</w:t>
                </w:r>
              </w:p>
            </w:tc>
          </w:sdtContent>
        </w:sdt>
      </w:tr>
      <w:tr w:rsidR="00CF14DE" w:rsidTr="004453EF">
        <w:trPr>
          <w:trHeight w:val="468"/>
        </w:trPr>
        <w:tc>
          <w:tcPr>
            <w:tcW w:w="2318" w:type="dxa"/>
            <w:tcBorders>
              <w:bottom w:val="single" w:sz="4" w:space="0" w:color="auto"/>
            </w:tcBorders>
            <w:vAlign w:val="bottom"/>
          </w:tcPr>
          <w:p w:rsidR="00CF14DE" w:rsidRPr="00425D1B" w:rsidRDefault="004453EF" w:rsidP="004453EF">
            <w:pPr>
              <w:rPr>
                <w:rFonts w:asciiTheme="majorHAnsi" w:hAnsiTheme="majorHAnsi" w:cstheme="majorHAnsi"/>
                <w:b/>
                <w:sz w:val="24"/>
                <w:szCs w:val="24"/>
              </w:rPr>
            </w:pPr>
            <w:r w:rsidRPr="00425D1B">
              <w:rPr>
                <w:rFonts w:asciiTheme="majorHAnsi" w:hAnsiTheme="majorHAnsi" w:cstheme="majorHAnsi"/>
                <w:b/>
                <w:sz w:val="24"/>
                <w:szCs w:val="24"/>
              </w:rPr>
              <w:t>Your Name:</w:t>
            </w:r>
            <w:r w:rsidR="00CF14DE" w:rsidRPr="00425D1B">
              <w:rPr>
                <w:rFonts w:asciiTheme="majorHAnsi" w:hAnsiTheme="majorHAnsi" w:cstheme="majorHAnsi"/>
                <w:b/>
                <w:sz w:val="24"/>
                <w:szCs w:val="24"/>
              </w:rPr>
              <w:t xml:space="preserve"> </w:t>
            </w:r>
          </w:p>
        </w:tc>
        <w:sdt>
          <w:sdtPr>
            <w:rPr>
              <w:rFonts w:asciiTheme="majorHAnsi" w:hAnsiTheme="majorHAnsi" w:cstheme="majorHAnsi"/>
              <w:sz w:val="24"/>
              <w:szCs w:val="24"/>
            </w:rPr>
            <w:id w:val="-1306086664"/>
            <w:placeholder>
              <w:docPart w:val="DefaultPlaceholder_-1854013440"/>
            </w:placeholder>
            <w:showingPlcHdr/>
            <w:text/>
          </w:sdtPr>
          <w:sdtContent>
            <w:tc>
              <w:tcPr>
                <w:tcW w:w="6151" w:type="dxa"/>
                <w:tcBorders>
                  <w:bottom w:val="single" w:sz="4" w:space="0" w:color="auto"/>
                </w:tcBorders>
                <w:vAlign w:val="bottom"/>
              </w:tcPr>
              <w:p w:rsidR="00AA4BD7" w:rsidRPr="00554FFE" w:rsidRDefault="004065CD" w:rsidP="004065CD">
                <w:pPr>
                  <w:rPr>
                    <w:rFonts w:asciiTheme="majorHAnsi" w:hAnsiTheme="majorHAnsi" w:cstheme="majorHAnsi"/>
                    <w:sz w:val="24"/>
                    <w:szCs w:val="24"/>
                  </w:rPr>
                </w:pPr>
                <w:r w:rsidRPr="00E3780B">
                  <w:rPr>
                    <w:rStyle w:val="PlaceholderText"/>
                  </w:rPr>
                  <w:t>Click or tap here to enter text.</w:t>
                </w:r>
              </w:p>
            </w:tc>
          </w:sdtContent>
        </w:sdt>
      </w:tr>
    </w:tbl>
    <w:p w:rsidR="00480C6A" w:rsidRPr="00776D7C" w:rsidRDefault="00480C6A" w:rsidP="00367239">
      <w:pPr>
        <w:pStyle w:val="Heading2"/>
        <w:spacing w:before="120" w:after="120"/>
        <w:rPr>
          <w:rFonts w:asciiTheme="minorHAnsi" w:hAnsiTheme="minorHAnsi" w:cstheme="minorHAnsi"/>
          <w:sz w:val="16"/>
          <w:szCs w:val="16"/>
        </w:rPr>
      </w:pPr>
      <w:bookmarkStart w:id="1" w:name="_Toc389728964"/>
      <w:bookmarkEnd w:id="0"/>
      <w:r w:rsidRPr="00881C5D">
        <w:rPr>
          <w:rFonts w:asciiTheme="minorHAnsi" w:hAnsiTheme="minorHAnsi" w:cstheme="minorHAnsi"/>
        </w:rPr>
        <w:t>Chapter 3—Use of Force</w:t>
      </w:r>
      <w:bookmarkEnd w:id="1"/>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554FFE" w:rsidRDefault="005629D0" w:rsidP="004065CD">
            <w:pPr>
              <w:tabs>
                <w:tab w:val="num" w:pos="720"/>
              </w:tabs>
              <w:spacing w:after="120"/>
              <w:jc w:val="both"/>
              <w:rPr>
                <w:rFonts w:asciiTheme="minorHAnsi" w:hAnsiTheme="minorHAnsi" w:cstheme="minorHAnsi"/>
                <w:b/>
                <w:sz w:val="24"/>
                <w:szCs w:val="24"/>
              </w:rPr>
            </w:pPr>
            <w:r w:rsidRPr="00776D7C">
              <w:rPr>
                <w:rFonts w:asciiTheme="minorHAnsi" w:hAnsiTheme="minorHAnsi" w:cstheme="minorHAnsi"/>
                <w:b/>
              </w:rPr>
              <w:t xml:space="preserve">Assessor: </w:t>
            </w:r>
            <w:sdt>
              <w:sdtPr>
                <w:rPr>
                  <w:rFonts w:asciiTheme="minorHAnsi" w:hAnsiTheme="minorHAnsi" w:cstheme="minorHAnsi"/>
                  <w:b/>
                </w:rPr>
                <w:id w:val="1657642548"/>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3.6</w:t>
            </w:r>
          </w:p>
        </w:tc>
        <w:bookmarkStart w:id="2" w:name="_GoBack"/>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bookmarkEnd w:id="2"/>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389794795"/>
                <w:placeholder>
                  <w:docPart w:val="DefaultPlaceholder_-1854013440"/>
                </w:placeholder>
                <w:showingPlcHdr/>
                <w:text/>
              </w:sdtPr>
              <w:sdtContent>
                <w:r w:rsidR="004065CD" w:rsidRPr="00E3780B">
                  <w:rPr>
                    <w:rStyle w:val="PlaceholderText"/>
                  </w:rPr>
                  <w:t>Click or tap here to enter text.</w:t>
                </w:r>
              </w:sdtContent>
            </w:sdt>
          </w:p>
        </w:tc>
      </w:tr>
    </w:tbl>
    <w:p w:rsidR="007E02D2" w:rsidRPr="00776D7C" w:rsidRDefault="007E02D2" w:rsidP="00480C6A">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320106" w:rsidP="00320106">
            <w:pPr>
              <w:jc w:val="both"/>
              <w:rPr>
                <w:rFonts w:asciiTheme="minorHAnsi" w:hAnsiTheme="minorHAnsi" w:cstheme="minorHAnsi"/>
              </w:rPr>
            </w:pPr>
            <w:r w:rsidRPr="00776D7C">
              <w:rPr>
                <w:rFonts w:asciiTheme="minorHAnsi" w:hAnsiTheme="minorHAnsi" w:cstheme="minorHAnsi"/>
              </w:rPr>
              <w:t>3.6</w:t>
            </w:r>
          </w:p>
        </w:tc>
        <w:tc>
          <w:tcPr>
            <w:tcW w:w="7938" w:type="dxa"/>
          </w:tcPr>
          <w:p w:rsidR="00EB4B2E" w:rsidRPr="00776D7C" w:rsidRDefault="00EB4B2E" w:rsidP="00EB4B2E">
            <w:pPr>
              <w:spacing w:after="120"/>
              <w:jc w:val="both"/>
              <w:rPr>
                <w:rFonts w:eastAsiaTheme="minorHAnsi"/>
                <w:bCs/>
                <w:i/>
                <w:iCs/>
              </w:rPr>
            </w:pPr>
            <w:r w:rsidRPr="00776D7C">
              <w:t xml:space="preserve">The agency has an officer involved shooting/deadly force response policy that includes steps for first responders and includes a comprehensive </w:t>
            </w:r>
            <w:r w:rsidRPr="00776D7C">
              <w:rPr>
                <w:bCs/>
              </w:rPr>
              <w:t xml:space="preserve">independent </w:t>
            </w:r>
            <w:r w:rsidRPr="00776D7C">
              <w:t xml:space="preserve">investigation </w:t>
            </w:r>
            <w:r w:rsidRPr="00776D7C">
              <w:rPr>
                <w:bCs/>
              </w:rPr>
              <w:t>and</w:t>
            </w:r>
            <w:r w:rsidRPr="00776D7C">
              <w:t xml:space="preserve"> review of the event.  </w:t>
            </w:r>
          </w:p>
          <w:p w:rsidR="00A0311A" w:rsidRPr="00776D7C" w:rsidRDefault="00EB4B2E" w:rsidP="003C4DFE">
            <w:pPr>
              <w:spacing w:after="120"/>
              <w:jc w:val="both"/>
              <w:rPr>
                <w:rFonts w:asciiTheme="minorHAnsi" w:hAnsiTheme="minorHAnsi" w:cstheme="minorHAnsi"/>
                <w:i/>
                <w:iCs/>
              </w:rPr>
            </w:pPr>
            <w:r w:rsidRPr="00776D7C">
              <w:rPr>
                <w:b/>
                <w:bCs/>
                <w:i/>
                <w:iCs/>
              </w:rPr>
              <w:t>Purpose:</w:t>
            </w:r>
            <w:r w:rsidRPr="00776D7C">
              <w:rPr>
                <w:i/>
                <w:iCs/>
              </w:rPr>
              <w:t xml:space="preserve"> To ensure the agency has in place a formal response, review and investigative process for officer involved shootings that result in injury or loss of life, that </w:t>
            </w:r>
            <w:r w:rsidRPr="00776D7C">
              <w:rPr>
                <w:bCs/>
                <w:i/>
                <w:iCs/>
              </w:rPr>
              <w:t>complies with state law and</w:t>
            </w:r>
            <w:r w:rsidRPr="00776D7C">
              <w:rPr>
                <w:i/>
                <w:iCs/>
              </w:rPr>
              <w:t xml:space="preserve"> protect interests, rights, and mental health of involved officers.</w:t>
            </w:r>
          </w:p>
        </w:tc>
      </w:tr>
    </w:tbl>
    <w:p w:rsidR="00320106" w:rsidRPr="00776D7C" w:rsidRDefault="00320106" w:rsidP="00367239">
      <w:pPr>
        <w:pStyle w:val="Heading2"/>
        <w:spacing w:before="120" w:after="120"/>
        <w:rPr>
          <w:sz w:val="16"/>
          <w:szCs w:val="16"/>
        </w:rPr>
      </w:pPr>
      <w:bookmarkStart w:id="3" w:name="_Toc389728965"/>
      <w:r>
        <w:t>Chapter 4—Management, Staffing, Organization, and Utilization of Personnel</w:t>
      </w:r>
      <w:bookmarkEnd w:id="3"/>
      <w:r>
        <w:t xml:space="preserve"> </w:t>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2073310149"/>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4.3*</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2011862"/>
                <w:placeholder>
                  <w:docPart w:val="DefaultPlaceholder_-1854013440"/>
                </w:placeholder>
                <w:showingPlcHdr/>
                <w:text/>
              </w:sdtPr>
              <w:sdtContent>
                <w:r w:rsidR="004065CD" w:rsidRPr="00E3780B">
                  <w:rPr>
                    <w:rStyle w:val="PlaceholderText"/>
                  </w:rPr>
                  <w:t>Click or tap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B66858" w:rsidP="005950E3">
            <w:pPr>
              <w:jc w:val="both"/>
              <w:rPr>
                <w:rFonts w:ascii="Times New Roman" w:hAnsi="Times New Roman"/>
              </w:rPr>
            </w:pPr>
            <w:r w:rsidRPr="00776D7C">
              <w:rPr>
                <w:rFonts w:ascii="Times New Roman" w:hAnsi="Times New Roman"/>
              </w:rPr>
              <w:t>4.3</w:t>
            </w:r>
            <w:r w:rsidR="00320106" w:rsidRPr="00776D7C">
              <w:rPr>
                <w:rFonts w:ascii="Times New Roman" w:hAnsi="Times New Roman"/>
              </w:rPr>
              <w:t>*</w:t>
            </w:r>
          </w:p>
        </w:tc>
        <w:tc>
          <w:tcPr>
            <w:tcW w:w="7938" w:type="dxa"/>
          </w:tcPr>
          <w:p w:rsidR="00320106" w:rsidRPr="00776D7C" w:rsidRDefault="00320106" w:rsidP="003C4DFE">
            <w:pPr>
              <w:spacing w:after="120"/>
              <w:jc w:val="both"/>
              <w:rPr>
                <w:rFonts w:ascii="Times New Roman" w:hAnsi="Times New Roman"/>
              </w:rPr>
            </w:pPr>
            <w:r w:rsidRPr="00776D7C">
              <w:rPr>
                <w:rFonts w:ascii="Times New Roman" w:hAnsi="Times New Roman"/>
              </w:rPr>
              <w:t>The agency has a policy that requires an annual management review and analysis, with final review approved by the chief executive officer, of the following incidents: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Vehicle pursuits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Use of force events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Internal investigations</w:t>
            </w:r>
          </w:p>
          <w:p w:rsidR="00320106" w:rsidRPr="003C4DFE" w:rsidRDefault="00320106" w:rsidP="003C4DFE">
            <w:pPr>
              <w:numPr>
                <w:ilvl w:val="0"/>
                <w:numId w:val="17"/>
              </w:numPr>
              <w:spacing w:after="120"/>
              <w:jc w:val="both"/>
              <w:rPr>
                <w:rFonts w:ascii="Times New Roman" w:hAnsi="Times New Roman"/>
              </w:rPr>
            </w:pPr>
            <w:r w:rsidRPr="003C4DFE">
              <w:rPr>
                <w:rFonts w:ascii="Times New Roman" w:hAnsi="Times New Roman"/>
              </w:rPr>
              <w:t>Biased based profiling incidents</w:t>
            </w:r>
            <w:r w:rsidR="0050011E" w:rsidRPr="003C4DFE">
              <w:rPr>
                <w:rFonts w:ascii="Times New Roman" w:hAnsi="Times New Roman"/>
              </w:rPr>
              <w:tab/>
            </w:r>
          </w:p>
          <w:p w:rsidR="00A0311A" w:rsidRPr="00776D7C" w:rsidRDefault="00320106" w:rsidP="003C4DFE">
            <w:pPr>
              <w:spacing w:after="120"/>
              <w:jc w:val="both"/>
              <w:rPr>
                <w:rFonts w:ascii="Times New Roman" w:hAnsi="Times New Roman"/>
              </w:rPr>
            </w:pPr>
            <w:r w:rsidRPr="00776D7C">
              <w:rPr>
                <w:rFonts w:ascii="Times New Roman" w:hAnsi="Times New Roman"/>
                <w:b/>
                <w:i/>
              </w:rPr>
              <w:t>Purpose</w:t>
            </w:r>
            <w:r w:rsidRPr="00776D7C">
              <w:rPr>
                <w:rFonts w:ascii="Times New Roman" w:hAnsi="Times New Roman"/>
                <w:i/>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bl>
    <w:p w:rsidR="00320106" w:rsidRPr="00776D7C" w:rsidRDefault="00320106" w:rsidP="00367239">
      <w:pPr>
        <w:pStyle w:val="Heading2"/>
        <w:spacing w:before="120" w:after="120"/>
        <w:rPr>
          <w:sz w:val="16"/>
          <w:szCs w:val="16"/>
        </w:rPr>
      </w:pPr>
      <w:bookmarkStart w:id="4" w:name="_Toc389728966"/>
      <w:r>
        <w:lastRenderedPageBreak/>
        <w:t>Chapter 5—Records Management</w:t>
      </w:r>
      <w:bookmarkEnd w:id="4"/>
      <w:r w:rsidR="00CE5A78">
        <w:t xml:space="preserve"> </w:t>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615879003"/>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5.3</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183963515"/>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37211311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5.6</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848717158"/>
                <w:placeholder>
                  <w:docPart w:val="DefaultPlaceholder_-1854013440"/>
                </w:placeholder>
                <w:showingPlcHdr/>
                <w:text/>
              </w:sdtPr>
              <w:sdtContent>
                <w:r w:rsidR="004065CD" w:rsidRPr="00E3780B">
                  <w:rPr>
                    <w:rStyle w:val="PlaceholderText"/>
                  </w:rPr>
                  <w:t>Click or tap here to enter text.</w:t>
                </w:r>
              </w:sdtContent>
            </w:sdt>
          </w:p>
        </w:tc>
      </w:tr>
      <w:tr w:rsidR="009A7305" w:rsidRPr="00776D7C" w:rsidTr="00AD78C6">
        <w:tc>
          <w:tcPr>
            <w:tcW w:w="810" w:type="dxa"/>
            <w:shd w:val="clear" w:color="auto" w:fill="F2F2F2" w:themeFill="background1" w:themeFillShade="F2"/>
          </w:tcPr>
          <w:p w:rsidR="009A7305" w:rsidRPr="00776D7C" w:rsidRDefault="009A7305" w:rsidP="00E41FC0">
            <w:pPr>
              <w:spacing w:after="120"/>
              <w:jc w:val="both"/>
              <w:rPr>
                <w:rFonts w:asciiTheme="minorHAnsi" w:hAnsiTheme="minorHAnsi" w:cstheme="minorHAnsi"/>
              </w:rPr>
            </w:pPr>
            <w:r w:rsidRPr="00776D7C">
              <w:rPr>
                <w:rFonts w:asciiTheme="minorHAnsi" w:hAnsiTheme="minorHAnsi" w:cstheme="minorHAnsi"/>
              </w:rPr>
              <w:t>5.9</w:t>
            </w:r>
          </w:p>
        </w:tc>
        <w:tc>
          <w:tcPr>
            <w:tcW w:w="2070" w:type="dxa"/>
            <w:shd w:val="clear" w:color="auto" w:fill="F2F2F2" w:themeFill="background1" w:themeFillShade="F2"/>
          </w:tcPr>
          <w:p w:rsidR="009A7305"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9A7305" w:rsidRPr="00776D7C" w:rsidRDefault="009A7305"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1795477497"/>
                <w:placeholder>
                  <w:docPart w:val="DefaultPlaceholder_-1854013440"/>
                </w:placeholder>
                <w:showingPlcHdr/>
                <w:text/>
              </w:sdtPr>
              <w:sdtContent>
                <w:r w:rsidR="004065CD" w:rsidRPr="00E3780B">
                  <w:rPr>
                    <w:rStyle w:val="PlaceholderText"/>
                  </w:rPr>
                  <w:t>Click or tap here to enter text.</w:t>
                </w:r>
              </w:sdtContent>
            </w:sdt>
          </w:p>
        </w:tc>
      </w:tr>
      <w:tr w:rsidR="005B3A8D" w:rsidRPr="00776D7C" w:rsidTr="00AD78C6">
        <w:tc>
          <w:tcPr>
            <w:tcW w:w="810" w:type="dxa"/>
            <w:shd w:val="clear" w:color="auto" w:fill="F2F2F2" w:themeFill="background1" w:themeFillShade="F2"/>
          </w:tcPr>
          <w:p w:rsidR="005B3A8D" w:rsidRPr="00776D7C" w:rsidRDefault="005B3A8D" w:rsidP="005B3A8D">
            <w:pPr>
              <w:spacing w:after="120"/>
              <w:jc w:val="both"/>
              <w:rPr>
                <w:rFonts w:asciiTheme="minorHAnsi" w:hAnsiTheme="minorHAnsi" w:cstheme="minorHAnsi"/>
              </w:rPr>
            </w:pPr>
            <w:r w:rsidRPr="00776D7C">
              <w:rPr>
                <w:rFonts w:asciiTheme="minorHAnsi" w:hAnsiTheme="minorHAnsi" w:cstheme="minorHAnsi"/>
              </w:rPr>
              <w:t>5.13</w:t>
            </w:r>
          </w:p>
        </w:tc>
        <w:tc>
          <w:tcPr>
            <w:tcW w:w="2070" w:type="dxa"/>
            <w:shd w:val="clear" w:color="auto" w:fill="F2F2F2" w:themeFill="background1" w:themeFillShade="F2"/>
          </w:tcPr>
          <w:p w:rsidR="005B3A8D" w:rsidRPr="00776D7C" w:rsidRDefault="00554FFE" w:rsidP="005B3A8D">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5B3A8D" w:rsidRPr="00776D7C" w:rsidRDefault="005B3A8D"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149225608"/>
                <w:placeholder>
                  <w:docPart w:val="DefaultPlaceholder_-1854013440"/>
                </w:placeholder>
                <w:showingPlcHdr/>
                <w:text/>
              </w:sdtPr>
              <w:sdtContent>
                <w:r w:rsidR="004065CD" w:rsidRPr="00E3780B">
                  <w:rPr>
                    <w:rStyle w:val="PlaceholderText"/>
                  </w:rPr>
                  <w:t>Click or tap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5.3</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has polices governing its compliance with all rules for ACCESS participation, to include:</w:t>
            </w:r>
          </w:p>
          <w:p w:rsidR="000758DB" w:rsidRPr="00776D7C" w:rsidRDefault="000758DB" w:rsidP="007736E2">
            <w:pPr>
              <w:numPr>
                <w:ilvl w:val="0"/>
                <w:numId w:val="19"/>
              </w:numPr>
              <w:jc w:val="both"/>
              <w:rPr>
                <w:rFonts w:asciiTheme="minorHAnsi" w:hAnsiTheme="minorHAnsi" w:cstheme="minorHAnsi"/>
              </w:rPr>
            </w:pPr>
            <w:r w:rsidRPr="00776D7C">
              <w:rPr>
                <w:rFonts w:asciiTheme="minorHAnsi" w:hAnsiTheme="minorHAnsi" w:cstheme="minorHAnsi"/>
              </w:rPr>
              <w:t>The agency can show 100% compliance or has made corrections to comply with any ACCESS findings from the previous triennial audit</w:t>
            </w:r>
          </w:p>
          <w:p w:rsidR="000758DB" w:rsidRPr="00776D7C" w:rsidRDefault="000758DB" w:rsidP="003C4DFE">
            <w:pPr>
              <w:numPr>
                <w:ilvl w:val="0"/>
                <w:numId w:val="19"/>
              </w:numPr>
              <w:spacing w:after="120"/>
              <w:jc w:val="both"/>
              <w:rPr>
                <w:rFonts w:asciiTheme="minorHAnsi" w:hAnsiTheme="minorHAnsi" w:cstheme="minorHAnsi"/>
              </w:rPr>
            </w:pPr>
            <w:r w:rsidRPr="00776D7C">
              <w:rPr>
                <w:rFonts w:asciiTheme="minorHAnsi" w:hAnsiTheme="minorHAnsi" w:cstheme="minorHAnsi"/>
              </w:rPr>
              <w:t xml:space="preserve">The agency can show that all personnel have been trained and certified </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To insure compliance with ACCESS regulations and operates ACCESS</w:t>
            </w:r>
            <w:r w:rsidRPr="00776D7C">
              <w:rPr>
                <w:rFonts w:asciiTheme="minorHAnsi" w:hAnsiTheme="minorHAnsi" w:cstheme="minorHAnsi"/>
              </w:rPr>
              <w:t xml:space="preserve"> </w:t>
            </w:r>
            <w:r w:rsidRPr="00776D7C">
              <w:rPr>
                <w:rFonts w:asciiTheme="minorHAnsi" w:hAnsiTheme="minorHAnsi" w:cstheme="minorHAnsi"/>
                <w:i/>
              </w:rPr>
              <w:t>terminal(s) in a secure, professional and legal manner. The agency should provide</w:t>
            </w:r>
            <w:r w:rsidRPr="00776D7C">
              <w:rPr>
                <w:rFonts w:asciiTheme="minorHAnsi" w:hAnsiTheme="minorHAnsi" w:cstheme="minorHAnsi"/>
              </w:rPr>
              <w:t xml:space="preserve"> </w:t>
            </w:r>
            <w:r w:rsidRPr="00776D7C">
              <w:rPr>
                <w:rFonts w:asciiTheme="minorHAnsi" w:hAnsiTheme="minorHAnsi" w:cstheme="minorHAnsi"/>
                <w:i/>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5.5</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complies with Washington State law governing dissemination of records.</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To ensure that the agency is in compliance with the Washington State Public Records Act, RCW 42.56. Policy governing compliance as well as common practice should be demonstrated.</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5.6</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complies with Washington State law governing preservation and destruction of records.</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5.9</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has policy and procedures for community notifications of registered sex offenders.</w:t>
            </w:r>
          </w:p>
          <w:p w:rsidR="00A0311A" w:rsidRPr="00776D7C" w:rsidRDefault="000758DB" w:rsidP="003C4DFE">
            <w:pPr>
              <w:spacing w:after="120"/>
              <w:jc w:val="both"/>
              <w:rPr>
                <w:rFonts w:asciiTheme="minorHAnsi" w:hAnsiTheme="minorHAnsi" w:cstheme="minorHAnsi"/>
                <w:i/>
              </w:rPr>
            </w:pPr>
            <w:r w:rsidRPr="00776D7C">
              <w:rPr>
                <w:rFonts w:asciiTheme="minorHAnsi" w:hAnsiTheme="minorHAnsi" w:cstheme="minorHAnsi"/>
                <w:b/>
                <w:i/>
              </w:rPr>
              <w:t xml:space="preserve">Purpose: </w:t>
            </w:r>
            <w:r w:rsidRPr="00776D7C">
              <w:rPr>
                <w:rFonts w:asciiTheme="minorHAnsi" w:hAnsiTheme="minorHAnsi" w:cstheme="minorHAnsi"/>
                <w:i/>
              </w:rPr>
              <w:t>The agency shall have policy and procedures in place that allow for notification in accordance with RCW 4.24.550.</w:t>
            </w:r>
          </w:p>
        </w:tc>
      </w:tr>
      <w:tr w:rsidR="005B3A8D" w:rsidRPr="00776D7C" w:rsidTr="00AD78C6">
        <w:tc>
          <w:tcPr>
            <w:tcW w:w="804" w:type="dxa"/>
          </w:tcPr>
          <w:p w:rsidR="005B3A8D" w:rsidRPr="00776D7C" w:rsidRDefault="005B3A8D" w:rsidP="005950E3">
            <w:pPr>
              <w:jc w:val="both"/>
              <w:rPr>
                <w:rFonts w:asciiTheme="minorHAnsi" w:hAnsiTheme="minorHAnsi" w:cstheme="minorHAnsi"/>
              </w:rPr>
            </w:pPr>
            <w:r w:rsidRPr="00776D7C">
              <w:rPr>
                <w:rFonts w:asciiTheme="minorHAnsi" w:hAnsiTheme="minorHAnsi" w:cstheme="minorHAnsi"/>
              </w:rPr>
              <w:t>5.13</w:t>
            </w:r>
          </w:p>
        </w:tc>
        <w:tc>
          <w:tcPr>
            <w:tcW w:w="7908" w:type="dxa"/>
          </w:tcPr>
          <w:p w:rsidR="005B3A8D" w:rsidRPr="00776D7C" w:rsidRDefault="005B3A8D"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complies with Washington State law governing the submission of sex offense case files to the WASPC Criminal Justice Information Support Department (CIJS) for archiving pursuant to RCW 40.14.070.</w:t>
            </w:r>
          </w:p>
          <w:p w:rsidR="005B3A8D" w:rsidRPr="00776D7C" w:rsidRDefault="005B3A8D" w:rsidP="003C4DFE">
            <w:pPr>
              <w:tabs>
                <w:tab w:val="left" w:pos="720"/>
              </w:tabs>
              <w:spacing w:after="120"/>
              <w:jc w:val="both"/>
              <w:rPr>
                <w:rFonts w:asciiTheme="minorHAnsi" w:hAnsiTheme="minorHAnsi" w:cstheme="minorHAnsi"/>
                <w:i/>
              </w:rPr>
            </w:pPr>
            <w:r w:rsidRPr="00776D7C">
              <w:rPr>
                <w:rFonts w:asciiTheme="minorHAnsi" w:hAnsiTheme="minorHAnsi" w:cstheme="minorHAnsi"/>
                <w:b/>
                <w:i/>
              </w:rPr>
              <w:t>Purpose:</w:t>
            </w:r>
            <w:r w:rsidRPr="00776D7C">
              <w:rPr>
                <w:rFonts w:asciiTheme="minorHAnsi" w:hAnsiTheme="minorHAnsi" w:cstheme="minorHAnsi"/>
                <w:i/>
              </w:rPr>
              <w:t xml:space="preserve"> To comply with the RCW and state retention schedule standard LE 2010-063.</w:t>
            </w:r>
          </w:p>
        </w:tc>
      </w:tr>
    </w:tbl>
    <w:p w:rsidR="00320106" w:rsidRPr="00776D7C" w:rsidRDefault="00320106" w:rsidP="00367239">
      <w:pPr>
        <w:pStyle w:val="Heading2"/>
        <w:spacing w:before="120" w:after="120"/>
        <w:rPr>
          <w:rFonts w:asciiTheme="minorHAnsi" w:hAnsiTheme="minorHAnsi" w:cstheme="minorHAnsi"/>
          <w:sz w:val="16"/>
          <w:szCs w:val="16"/>
        </w:rPr>
      </w:pPr>
      <w:bookmarkStart w:id="5"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5"/>
      <w:r w:rsidR="000758DB" w:rsidRPr="00881C5D">
        <w:rPr>
          <w:rFonts w:asciiTheme="minorHAnsi" w:hAnsiTheme="minorHAnsi" w:cstheme="minorHAnsi"/>
        </w:rPr>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776D7C" w:rsidTr="00683790">
        <w:tc>
          <w:tcPr>
            <w:tcW w:w="8568"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2031218425"/>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683790">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6.3</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680245547"/>
                <w:placeholder>
                  <w:docPart w:val="DefaultPlaceholder_-1854013440"/>
                </w:placeholder>
                <w:showingPlcHdr/>
                <w:text/>
              </w:sdtPr>
              <w:sdtContent>
                <w:r w:rsidR="004065CD" w:rsidRPr="00E3780B">
                  <w:rPr>
                    <w:rStyle w:val="PlaceholderText"/>
                  </w:rPr>
                  <w:t>Click or tap here to enter text.</w:t>
                </w:r>
              </w:sdtContent>
            </w:sdt>
          </w:p>
        </w:tc>
      </w:tr>
    </w:tbl>
    <w:p w:rsidR="007F07AA" w:rsidRPr="00776D7C" w:rsidRDefault="007F07AA"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776D7C" w:rsidTr="00683790">
        <w:tc>
          <w:tcPr>
            <w:tcW w:w="800" w:type="dxa"/>
          </w:tcPr>
          <w:p w:rsidR="000758DB" w:rsidRPr="00776D7C" w:rsidRDefault="000758DB" w:rsidP="005950E3">
            <w:pPr>
              <w:jc w:val="both"/>
              <w:rPr>
                <w:rFonts w:asciiTheme="minorHAnsi" w:hAnsiTheme="minorHAnsi" w:cstheme="minorHAnsi"/>
              </w:rPr>
            </w:pPr>
            <w:r w:rsidRPr="00776D7C">
              <w:rPr>
                <w:rFonts w:asciiTheme="minorHAnsi" w:hAnsiTheme="minorHAnsi" w:cstheme="minorHAnsi"/>
              </w:rPr>
              <w:t>6.3</w:t>
            </w:r>
          </w:p>
        </w:tc>
        <w:tc>
          <w:tcPr>
            <w:tcW w:w="7732" w:type="dxa"/>
          </w:tcPr>
          <w:p w:rsidR="000758DB" w:rsidRPr="00776D7C" w:rsidRDefault="000758DB" w:rsidP="003C4DFE">
            <w:pPr>
              <w:tabs>
                <w:tab w:val="num" w:pos="1440"/>
              </w:tabs>
              <w:spacing w:after="120"/>
              <w:jc w:val="both"/>
              <w:rPr>
                <w:rFonts w:asciiTheme="minorHAnsi" w:hAnsiTheme="minorHAnsi" w:cstheme="minorHAnsi"/>
              </w:rPr>
            </w:pPr>
            <w:r w:rsidRPr="00776D7C">
              <w:rPr>
                <w:rFonts w:asciiTheme="minorHAnsi" w:hAnsiTheme="minorHAnsi" w:cstheme="minorHAnsi"/>
              </w:rPr>
              <w:t>The agency has policies governing appropriate use of agency technology.</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Agencies need policies to address appropriate use of technology to define what acceptable practice for that agency is.</w:t>
            </w:r>
          </w:p>
        </w:tc>
      </w:tr>
    </w:tbl>
    <w:p w:rsidR="00320106" w:rsidRPr="00EC7F55" w:rsidRDefault="00320106" w:rsidP="00367239">
      <w:pPr>
        <w:pStyle w:val="Heading2"/>
        <w:spacing w:before="120" w:after="120"/>
        <w:rPr>
          <w:sz w:val="16"/>
          <w:szCs w:val="16"/>
        </w:rPr>
      </w:pPr>
      <w:bookmarkStart w:id="6" w:name="_Toc389728968"/>
      <w:r>
        <w:t xml:space="preserve">Chapter </w:t>
      </w:r>
      <w:r w:rsidR="000758DB">
        <w:t xml:space="preserve">7—Unusual </w:t>
      </w:r>
      <w:r w:rsidR="005950E3">
        <w:t>Occurrences</w:t>
      </w:r>
      <w:bookmarkEnd w:id="6"/>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776D7C" w:rsidTr="00683790">
        <w:tc>
          <w:tcPr>
            <w:tcW w:w="8568"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97579912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683790">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7.1</w:t>
            </w:r>
          </w:p>
        </w:tc>
        <w:tc>
          <w:tcPr>
            <w:tcW w:w="2070" w:type="dxa"/>
            <w:shd w:val="clear" w:color="auto" w:fill="F2F2F2" w:themeFill="background1" w:themeFillShade="F2"/>
          </w:tcPr>
          <w:p w:rsidR="00D91847" w:rsidRPr="00776D7C" w:rsidRDefault="00554FFE"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372736812"/>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683790">
        <w:trPr>
          <w:trHeight w:val="297"/>
        </w:trPr>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7.3</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t xml:space="preserve">            </w:t>
            </w:r>
          </w:p>
        </w:tc>
        <w:tc>
          <w:tcPr>
            <w:tcW w:w="5688"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593161583"/>
                <w:placeholder>
                  <w:docPart w:val="DefaultPlaceholder_-1854013440"/>
                </w:placeholder>
                <w:showingPlcHdr/>
                <w:text/>
              </w:sdtPr>
              <w:sdtContent>
                <w:r w:rsidR="004065CD" w:rsidRPr="00E3780B">
                  <w:rPr>
                    <w:rStyle w:val="PlaceholderText"/>
                  </w:rPr>
                  <w:t>Click or tap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5950E3" w:rsidP="005950E3">
            <w:pPr>
              <w:jc w:val="both"/>
              <w:rPr>
                <w:rFonts w:asciiTheme="minorHAnsi" w:hAnsiTheme="minorHAnsi" w:cstheme="minorHAnsi"/>
              </w:rPr>
            </w:pPr>
            <w:r w:rsidRPr="00776D7C">
              <w:rPr>
                <w:rFonts w:asciiTheme="minorHAnsi" w:hAnsiTheme="minorHAnsi" w:cstheme="minorHAnsi"/>
              </w:rPr>
              <w:t>7</w:t>
            </w:r>
            <w:r w:rsidR="00320106" w:rsidRPr="00776D7C">
              <w:rPr>
                <w:rFonts w:asciiTheme="minorHAnsi" w:hAnsiTheme="minorHAnsi" w:cstheme="minorHAnsi"/>
              </w:rPr>
              <w:t>.1</w:t>
            </w:r>
          </w:p>
        </w:tc>
        <w:tc>
          <w:tcPr>
            <w:tcW w:w="7938" w:type="dxa"/>
          </w:tcPr>
          <w:p w:rsidR="005B3A8D" w:rsidRPr="00776D7C" w:rsidRDefault="005950E3" w:rsidP="003C4DFE">
            <w:pPr>
              <w:spacing w:after="120"/>
              <w:jc w:val="both"/>
              <w:rPr>
                <w:rFonts w:asciiTheme="minorHAnsi" w:hAnsiTheme="minorHAnsi" w:cstheme="minorHAnsi"/>
              </w:rPr>
            </w:pPr>
            <w:r w:rsidRPr="00776D7C">
              <w:rPr>
                <w:rFonts w:asciiTheme="minorHAnsi" w:hAnsiTheme="minorHAnsi" w:cstheme="minorHAnsi"/>
              </w:rPr>
              <w:t>Every sworn member of the agency has completed the National Incident Management System introductory training course(s).</w:t>
            </w:r>
          </w:p>
          <w:p w:rsidR="00A0311A" w:rsidRPr="00776D7C" w:rsidRDefault="005B3A8D"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To ensure all sworn personnel has completed both IS700 and ICS100</w:t>
            </w:r>
          </w:p>
        </w:tc>
      </w:tr>
      <w:tr w:rsidR="005950E3" w:rsidRPr="00776D7C" w:rsidTr="00683790">
        <w:tc>
          <w:tcPr>
            <w:tcW w:w="810" w:type="dxa"/>
          </w:tcPr>
          <w:p w:rsidR="005950E3" w:rsidRPr="00776D7C" w:rsidRDefault="005950E3" w:rsidP="005950E3">
            <w:pPr>
              <w:jc w:val="both"/>
              <w:rPr>
                <w:rFonts w:asciiTheme="minorHAnsi" w:hAnsiTheme="minorHAnsi" w:cstheme="minorHAnsi"/>
              </w:rPr>
            </w:pPr>
            <w:r w:rsidRPr="00776D7C">
              <w:rPr>
                <w:rFonts w:asciiTheme="minorHAnsi" w:hAnsiTheme="minorHAnsi" w:cstheme="minorHAnsi"/>
              </w:rPr>
              <w:t>7.3</w:t>
            </w:r>
          </w:p>
        </w:tc>
        <w:tc>
          <w:tcPr>
            <w:tcW w:w="7938" w:type="dxa"/>
          </w:tcPr>
          <w:p w:rsidR="00A0311A" w:rsidRPr="00776D7C" w:rsidRDefault="005950E3" w:rsidP="003C4DFE">
            <w:pPr>
              <w:spacing w:after="120"/>
              <w:jc w:val="both"/>
              <w:rPr>
                <w:rFonts w:asciiTheme="minorHAnsi" w:hAnsiTheme="minorHAnsi" w:cstheme="minorHAnsi"/>
              </w:rPr>
            </w:pPr>
            <w:r w:rsidRPr="00776D7C">
              <w:rPr>
                <w:rFonts w:asciiTheme="minorHAnsi" w:hAnsiTheme="minorHAnsi" w:cstheme="minorHAnsi"/>
              </w:rPr>
              <w:t>The agency works with the County and/or regional agencies in developing a county or regional disaster or emergency response plan.</w:t>
            </w:r>
          </w:p>
        </w:tc>
      </w:tr>
    </w:tbl>
    <w:p w:rsidR="00320106" w:rsidRPr="00EC7F55" w:rsidRDefault="00320106" w:rsidP="00367239">
      <w:pPr>
        <w:pStyle w:val="Heading2"/>
        <w:spacing w:before="120" w:after="120"/>
        <w:rPr>
          <w:sz w:val="16"/>
          <w:szCs w:val="16"/>
        </w:rPr>
      </w:pPr>
      <w:bookmarkStart w:id="7" w:name="_Toc389728969"/>
      <w:r>
        <w:t xml:space="preserve">Chapter </w:t>
      </w:r>
      <w:r w:rsidR="007D1A2C">
        <w:t>8—Health and Safety</w:t>
      </w:r>
      <w:bookmarkEnd w:id="7"/>
      <w:r>
        <w:t xml:space="preserve"> </w:t>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405677591"/>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8.1</w:t>
            </w:r>
          </w:p>
        </w:tc>
        <w:tc>
          <w:tcPr>
            <w:tcW w:w="2070" w:type="dxa"/>
            <w:shd w:val="clear" w:color="auto" w:fill="F2F2F2" w:themeFill="background1" w:themeFillShade="F2"/>
          </w:tcPr>
          <w:p w:rsidR="00D91847" w:rsidRPr="00776D7C" w:rsidRDefault="00554FFE"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364136759"/>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8.2</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971174983"/>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200007182"/>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8.6</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775140669"/>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rPr>
          <w:trHeight w:val="252"/>
        </w:trPr>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8.7</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83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317685559"/>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8.1</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written guidelines that inform employees of the threats and hazards associated with airborne and blood borne pathogens.</w:t>
            </w:r>
          </w:p>
        </w:tc>
      </w:tr>
      <w:tr w:rsidR="00320106" w:rsidRPr="00776D7C" w:rsidTr="00683790">
        <w:tc>
          <w:tcPr>
            <w:tcW w:w="810"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8.2</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provides personal protective equipment, which </w:t>
            </w:r>
            <w:r w:rsidR="00DC37F6" w:rsidRPr="00776D7C">
              <w:rPr>
                <w:rFonts w:asciiTheme="minorHAnsi" w:hAnsiTheme="minorHAnsi" w:cstheme="minorHAnsi"/>
              </w:rPr>
              <w:t>shall</w:t>
            </w:r>
            <w:r w:rsidRPr="00776D7C">
              <w:rPr>
                <w:rFonts w:asciiTheme="minorHAnsi" w:hAnsiTheme="minorHAnsi" w:cstheme="minorHAnsi"/>
              </w:rPr>
              <w:t xml:space="preserve"> include latex gloves (or equivalent), eye protection and protective shoe covers to minimize exposure to potentially infectious materials and objects.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8.5</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procedures for disposal and decontamination when there is an event or contact involving biohazard material including blood or bodily fluids.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8.6</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procedures for post-exposure reporting and follow-up after suspected or actual exposure to infectious diseases.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8.7</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Non commissioned police employees are physically separated from the public by a physical barrier in the lobby area.</w:t>
            </w:r>
          </w:p>
        </w:tc>
      </w:tr>
    </w:tbl>
    <w:p w:rsidR="00320106" w:rsidRPr="00EC7F55" w:rsidRDefault="00320106" w:rsidP="00367239">
      <w:pPr>
        <w:pStyle w:val="Heading2"/>
        <w:spacing w:before="120" w:after="120"/>
        <w:rPr>
          <w:sz w:val="16"/>
          <w:szCs w:val="16"/>
        </w:rPr>
      </w:pPr>
      <w:bookmarkStart w:id="8" w:name="_Toc389728970"/>
      <w:r>
        <w:t xml:space="preserve">Chapter </w:t>
      </w:r>
      <w:r w:rsidR="007D1A2C">
        <w:t>9—Fiscal Management</w:t>
      </w:r>
      <w:bookmarkEnd w:id="8"/>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523397964"/>
                <w:placeholder>
                  <w:docPart w:val="DefaultPlaceholder_-1854013440"/>
                </w:placeholder>
                <w:showingPlcHdr/>
                <w:text/>
              </w:sdtPr>
              <w:sdtContent>
                <w:r w:rsidR="004065CD" w:rsidRPr="00E3780B">
                  <w:rPr>
                    <w:rStyle w:val="PlaceholderText"/>
                  </w:rPr>
                  <w:t>Click or tap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9.2</w:t>
            </w:r>
          </w:p>
        </w:tc>
        <w:tc>
          <w:tcPr>
            <w:tcW w:w="2070" w:type="dxa"/>
            <w:shd w:val="clear" w:color="auto" w:fill="F2F2F2" w:themeFill="background1" w:themeFillShade="F2"/>
          </w:tcPr>
          <w:p w:rsidR="005629D0"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798068664"/>
                <w:placeholder>
                  <w:docPart w:val="DefaultPlaceholder_-1854013440"/>
                </w:placeholder>
                <w:showingPlcHdr/>
                <w:text/>
              </w:sdtPr>
              <w:sdtContent>
                <w:r w:rsidR="004065CD" w:rsidRPr="00E3780B">
                  <w:rPr>
                    <w:rStyle w:val="PlaceholderText"/>
                  </w:rPr>
                  <w:t>Click or tap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lastRenderedPageBreak/>
              <w:t>9.4</w:t>
            </w:r>
          </w:p>
        </w:tc>
        <w:tc>
          <w:tcPr>
            <w:tcW w:w="2070" w:type="dxa"/>
            <w:shd w:val="clear" w:color="auto" w:fill="F2F2F2" w:themeFill="background1" w:themeFillShade="F2"/>
          </w:tcPr>
          <w:p w:rsidR="005629D0"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752363288"/>
                <w:placeholder>
                  <w:docPart w:val="DefaultPlaceholder_-1854013440"/>
                </w:placeholder>
                <w:showingPlcHdr/>
                <w:text/>
              </w:sdtPr>
              <w:sdtContent>
                <w:r w:rsidR="004065CD" w:rsidRPr="00E3780B">
                  <w:rPr>
                    <w:rStyle w:val="PlaceholderText"/>
                  </w:rPr>
                  <w:t>Click or tap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9.5</w:t>
            </w:r>
          </w:p>
        </w:tc>
        <w:tc>
          <w:tcPr>
            <w:tcW w:w="2070" w:type="dxa"/>
            <w:shd w:val="clear" w:color="auto" w:fill="F2F2F2" w:themeFill="background1" w:themeFillShade="F2"/>
          </w:tcPr>
          <w:p w:rsidR="005629D0"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213644287"/>
                <w:placeholder>
                  <w:docPart w:val="DefaultPlaceholder_-1854013440"/>
                </w:placeholder>
                <w:showingPlcHdr/>
                <w:text/>
              </w:sdtPr>
              <w:sdtContent>
                <w:r w:rsidR="004065CD" w:rsidRPr="00E3780B">
                  <w:rPr>
                    <w:rStyle w:val="PlaceholderText"/>
                  </w:rPr>
                  <w:t>Click or tap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9.6*</w:t>
            </w:r>
          </w:p>
        </w:tc>
        <w:tc>
          <w:tcPr>
            <w:tcW w:w="2070" w:type="dxa"/>
            <w:shd w:val="clear" w:color="auto" w:fill="F2F2F2" w:themeFill="background1" w:themeFillShade="F2"/>
          </w:tcPr>
          <w:p w:rsidR="005629D0"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050486293"/>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776D7C" w:rsidTr="00AD78C6">
        <w:tc>
          <w:tcPr>
            <w:tcW w:w="804"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9.2</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Chief Executive Officer makes regular reviews of the agency budget.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9.4</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a policy requiring supervisor approval of all overtime.</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9.5</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requires supervisor approval for all employee timesheets. </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Elected</w:t>
            </w:r>
            <w:r w:rsidRPr="00776D7C">
              <w:rPr>
                <w:rFonts w:asciiTheme="minorHAnsi" w:hAnsiTheme="minorHAnsi" w:cstheme="minorHAnsi"/>
                <w:b/>
                <w:i/>
              </w:rPr>
              <w:t xml:space="preserve"> </w:t>
            </w:r>
            <w:r w:rsidRPr="00776D7C">
              <w:rPr>
                <w:rFonts w:asciiTheme="minorHAnsi" w:hAnsiTheme="minorHAnsi" w:cstheme="minorHAnsi"/>
                <w:i/>
              </w:rPr>
              <w:t>officials (Sheriff) are exempt from filling out timesheets.</w:t>
            </w:r>
          </w:p>
        </w:tc>
      </w:tr>
      <w:tr w:rsidR="007D1A2C" w:rsidRPr="00776D7C" w:rsidTr="00AD78C6">
        <w:tc>
          <w:tcPr>
            <w:tcW w:w="804" w:type="dxa"/>
          </w:tcPr>
          <w:p w:rsidR="007D1A2C" w:rsidRPr="00776D7C" w:rsidRDefault="007D1A2C" w:rsidP="00B66858">
            <w:pPr>
              <w:jc w:val="both"/>
              <w:rPr>
                <w:rFonts w:asciiTheme="minorHAnsi" w:hAnsiTheme="minorHAnsi" w:cstheme="minorHAnsi"/>
              </w:rPr>
            </w:pPr>
            <w:r w:rsidRPr="00776D7C">
              <w:rPr>
                <w:rFonts w:asciiTheme="minorHAnsi" w:hAnsiTheme="minorHAnsi" w:cstheme="minorHAnsi"/>
              </w:rPr>
              <w:t>9.6*</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a system to document and record the use of cash funds that include receipts, supervisory approval, and periodic audit.</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rsidR="00CF14DE" w:rsidRPr="00EC7F55" w:rsidRDefault="00320106" w:rsidP="00367239">
      <w:pPr>
        <w:pStyle w:val="Heading2"/>
        <w:spacing w:before="120" w:after="120"/>
        <w:rPr>
          <w:sz w:val="16"/>
          <w:szCs w:val="16"/>
        </w:rPr>
      </w:pPr>
      <w:bookmarkStart w:id="9" w:name="_Toc389728971"/>
      <w:r>
        <w:t>Chapter</w:t>
      </w:r>
      <w:r w:rsidR="007D1A2C">
        <w:t xml:space="preserve"> 10</w:t>
      </w:r>
      <w:r>
        <w:t>—</w:t>
      </w:r>
      <w:r w:rsidR="007D1A2C">
        <w:t>Recruitment and Selection</w:t>
      </w:r>
      <w:bookmarkEnd w:id="9"/>
      <w:r w:rsidR="007D1A2C">
        <w:t xml:space="preserve"> </w:t>
      </w:r>
      <w:r w:rsidR="007D1A2C">
        <w:tab/>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88502946"/>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10.3</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991558584"/>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78241132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10.7</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287787523"/>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10.3</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requires that a medical examination, including drug screening, be performed by a licensed physician for each candidate for a sworn position, prior to appointment.</w:t>
            </w:r>
          </w:p>
          <w:p w:rsidR="00A0311A" w:rsidRPr="00776D7C" w:rsidRDefault="007D1A2C" w:rsidP="003C4DFE">
            <w:pPr>
              <w:tabs>
                <w:tab w:val="left" w:pos="0"/>
              </w:tabs>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A full and complete medical examination is necessary to ensure the health and physical condition of candidates for law enforcement employment.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10.5</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requires that a polygraph examination be administered, by a qualified technician, for each candidate for a sworn position and prior to appointment.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10.7</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Employee personnel files are separate and secured from other files. Medical tests, psychological evaluations and polygraph results are kept separate from personnel files in secure locations.</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To ensure that records related to agency personnel are legally maintained and purged as needed, and that dissemination criteria are established and confidentiality is maintained.</w:t>
            </w:r>
          </w:p>
        </w:tc>
      </w:tr>
    </w:tbl>
    <w:p w:rsidR="00320106" w:rsidRPr="00EC7F55" w:rsidRDefault="00320106" w:rsidP="00367239">
      <w:pPr>
        <w:pStyle w:val="Heading2"/>
        <w:spacing w:before="120" w:after="120"/>
        <w:rPr>
          <w:sz w:val="16"/>
          <w:szCs w:val="16"/>
        </w:rPr>
      </w:pPr>
      <w:bookmarkStart w:id="10" w:name="_Toc389728972"/>
      <w:r>
        <w:t xml:space="preserve">Chapter </w:t>
      </w:r>
      <w:r w:rsidR="007D1A2C">
        <w:t>11—Training</w:t>
      </w:r>
      <w:bookmarkEnd w:id="10"/>
      <w:r w:rsidR="007D1A2C">
        <w:t xml:space="preserve"> </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38625779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11.5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91153698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11.7</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858993234"/>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776D7C" w:rsidTr="00AD78C6">
        <w:tc>
          <w:tcPr>
            <w:tcW w:w="810" w:type="dxa"/>
          </w:tcPr>
          <w:p w:rsidR="00B66858" w:rsidRPr="00776D7C" w:rsidRDefault="00B66858" w:rsidP="005950E3">
            <w:pPr>
              <w:jc w:val="both"/>
              <w:rPr>
                <w:rFonts w:asciiTheme="minorHAnsi" w:hAnsiTheme="minorHAnsi" w:cstheme="minorHAnsi"/>
              </w:rPr>
            </w:pPr>
            <w:r w:rsidRPr="00776D7C">
              <w:rPr>
                <w:rFonts w:asciiTheme="minorHAnsi" w:hAnsiTheme="minorHAnsi" w:cstheme="minorHAnsi"/>
              </w:rPr>
              <w:lastRenderedPageBreak/>
              <w:t>11.5</w:t>
            </w:r>
            <w:r w:rsidR="00606798" w:rsidRPr="00776D7C">
              <w:rPr>
                <w:rFonts w:asciiTheme="minorHAnsi" w:hAnsiTheme="minorHAnsi" w:cstheme="minorHAnsi"/>
              </w:rPr>
              <w:t>*</w:t>
            </w:r>
          </w:p>
        </w:tc>
        <w:tc>
          <w:tcPr>
            <w:tcW w:w="7992" w:type="dxa"/>
          </w:tcPr>
          <w:p w:rsidR="00776D7C"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can show 100% compliance with the annual WSCJTC requirement for training.</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B66858" w:rsidRPr="00776D7C" w:rsidTr="00AD78C6">
        <w:tc>
          <w:tcPr>
            <w:tcW w:w="810" w:type="dxa"/>
          </w:tcPr>
          <w:p w:rsidR="00B66858" w:rsidRPr="00776D7C" w:rsidRDefault="00B66858" w:rsidP="005950E3">
            <w:pPr>
              <w:jc w:val="both"/>
              <w:rPr>
                <w:rFonts w:asciiTheme="minorHAnsi" w:hAnsiTheme="minorHAnsi" w:cstheme="minorHAnsi"/>
              </w:rPr>
            </w:pPr>
            <w:r w:rsidRPr="00776D7C">
              <w:rPr>
                <w:rFonts w:asciiTheme="minorHAnsi" w:hAnsiTheme="minorHAnsi" w:cstheme="minorHAnsi"/>
              </w:rPr>
              <w:t>11.7</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Staff members who are designated as full-time supervisors or managers have earned the appropriate certification by the Washington State Criminal Justice Training Commission.</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rPr>
              <w:t xml:space="preserve"> </w:t>
            </w:r>
            <w:r w:rsidRPr="00776D7C">
              <w:rPr>
                <w:rFonts w:asciiTheme="minorHAnsi" w:hAnsiTheme="minorHAnsi" w:cstheme="minorHAnsi"/>
                <w:i/>
              </w:rPr>
              <w:t xml:space="preserve">Agencies must comply with RCW 43.101.350. </w:t>
            </w:r>
          </w:p>
        </w:tc>
      </w:tr>
    </w:tbl>
    <w:p w:rsidR="00320106" w:rsidRPr="00776D7C" w:rsidRDefault="00320106" w:rsidP="00367239">
      <w:pPr>
        <w:pStyle w:val="Heading2"/>
        <w:spacing w:before="120" w:after="120"/>
        <w:rPr>
          <w:sz w:val="16"/>
          <w:szCs w:val="16"/>
        </w:rPr>
      </w:pPr>
      <w:bookmarkStart w:id="11" w:name="_Toc389728974"/>
      <w:r>
        <w:t xml:space="preserve">Chapter </w:t>
      </w:r>
      <w:r w:rsidR="00B66858">
        <w:t>13—Code of Conduct</w:t>
      </w:r>
      <w:bookmarkEnd w:id="11"/>
      <w:r w:rsidR="00B66858">
        <w:t xml:space="preserve"> </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94782163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13.1</w:t>
            </w:r>
          </w:p>
        </w:tc>
        <w:tc>
          <w:tcPr>
            <w:tcW w:w="2070" w:type="dxa"/>
            <w:shd w:val="clear" w:color="auto" w:fill="F2F2F2" w:themeFill="background1" w:themeFillShade="F2"/>
          </w:tcPr>
          <w:p w:rsidR="00D91847" w:rsidRPr="00776D7C" w:rsidRDefault="00554FFE"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57084946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13.4</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571619952"/>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069684573"/>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A6638B">
      <w:pPr>
        <w:spacing w:after="0" w:line="240" w:lineRule="auto"/>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776D7C" w:rsidTr="00AD78C6">
        <w:tc>
          <w:tcPr>
            <w:tcW w:w="810" w:type="dxa"/>
          </w:tcPr>
          <w:p w:rsidR="00320106" w:rsidRPr="00776D7C" w:rsidRDefault="00B66858" w:rsidP="005950E3">
            <w:pPr>
              <w:jc w:val="both"/>
              <w:rPr>
                <w:rFonts w:asciiTheme="minorHAnsi" w:hAnsiTheme="minorHAnsi" w:cstheme="minorHAnsi"/>
              </w:rPr>
            </w:pPr>
            <w:r w:rsidRPr="00776D7C">
              <w:rPr>
                <w:rFonts w:asciiTheme="minorHAnsi" w:hAnsiTheme="minorHAnsi" w:cstheme="minorHAnsi"/>
              </w:rPr>
              <w:t>13.1</w:t>
            </w:r>
          </w:p>
        </w:tc>
        <w:tc>
          <w:tcPr>
            <w:tcW w:w="7992" w:type="dxa"/>
          </w:tcPr>
          <w:p w:rsidR="00AC719D" w:rsidRPr="00776D7C" w:rsidRDefault="00AC719D" w:rsidP="003C4DFE">
            <w:pPr>
              <w:spacing w:after="120"/>
              <w:jc w:val="both"/>
              <w:rPr>
                <w:rFonts w:asciiTheme="minorHAnsi" w:hAnsiTheme="minorHAnsi" w:cstheme="minorHAnsi"/>
              </w:rPr>
            </w:pPr>
            <w:r w:rsidRPr="00776D7C">
              <w:rPr>
                <w:rFonts w:asciiTheme="minorHAnsi" w:hAnsiTheme="minorHAnsi" w:cstheme="minorHAnsi"/>
              </w:rPr>
              <w:t xml:space="preserve">The agency has a code of conduct that provides clear expectations for all employees and includes guidelines for speech, expression and social networking. </w:t>
            </w:r>
          </w:p>
          <w:p w:rsidR="00A0311A" w:rsidRPr="00776D7C" w:rsidRDefault="00AC719D"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606798" w:rsidRPr="00776D7C" w:rsidTr="00AD78C6">
        <w:tc>
          <w:tcPr>
            <w:tcW w:w="810"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13.4</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has written policy and procedure for responding to and investigating allegations of domestic violence involving employees of law enforcement agencies.</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776D7C" w:rsidTr="00AD78C6">
        <w:tc>
          <w:tcPr>
            <w:tcW w:w="810"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13.5</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has written policy governing disclosure of potential impeachment information to prosecutors involving police employees who may be called to testify under oath.</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To comply with Brady v. Maryland and U.S. v. Olsen regarding law</w:t>
            </w:r>
            <w:r w:rsidR="00CE5A78" w:rsidRPr="00776D7C">
              <w:rPr>
                <w:rFonts w:asciiTheme="minorHAnsi" w:hAnsiTheme="minorHAnsi" w:cstheme="minorHAnsi"/>
                <w:i/>
              </w:rPr>
              <w:t xml:space="preserve"> </w:t>
            </w:r>
            <w:r w:rsidRPr="00776D7C">
              <w:rPr>
                <w:rFonts w:asciiTheme="minorHAnsi" w:hAnsiTheme="minorHAnsi" w:cstheme="minorHAnsi"/>
                <w:i/>
              </w:rPr>
              <w:t>enforcement’s duty to provide potentially exculpatory or impeachment information to prosecutors, including information that is discovered during the course of an ongoing investigation.</w:t>
            </w:r>
            <w:r w:rsidR="00CE5A78" w:rsidRPr="00776D7C">
              <w:rPr>
                <w:rFonts w:asciiTheme="minorHAnsi" w:hAnsiTheme="minorHAnsi" w:cstheme="minorHAnsi"/>
              </w:rPr>
              <w:t xml:space="preserve"> </w:t>
            </w:r>
            <w:r w:rsidRPr="00776D7C">
              <w:rPr>
                <w:rFonts w:asciiTheme="minorHAnsi" w:hAnsiTheme="minorHAnsi" w:cstheme="minorHAnsi"/>
              </w:rPr>
              <w:t xml:space="preserve"> </w:t>
            </w:r>
          </w:p>
        </w:tc>
      </w:tr>
    </w:tbl>
    <w:p w:rsidR="00CF14DE" w:rsidRPr="00EC7F55" w:rsidRDefault="00320106" w:rsidP="00367239">
      <w:pPr>
        <w:pStyle w:val="Heading2"/>
        <w:spacing w:before="120" w:after="120"/>
        <w:rPr>
          <w:sz w:val="16"/>
          <w:szCs w:val="16"/>
        </w:rPr>
      </w:pPr>
      <w:bookmarkStart w:id="12" w:name="_Toc389728975"/>
      <w:r>
        <w:t xml:space="preserve">Chapter </w:t>
      </w:r>
      <w:r w:rsidR="00606798">
        <w:t>14—Internal Affairs</w:t>
      </w:r>
      <w:bookmarkEnd w:id="12"/>
      <w:r w:rsidR="00606798">
        <w:t xml:space="preserve"> </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73334715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14.4</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939564855"/>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14.5</w:t>
            </w:r>
          </w:p>
        </w:tc>
        <w:tc>
          <w:tcPr>
            <w:tcW w:w="2070" w:type="dxa"/>
            <w:shd w:val="clear" w:color="auto" w:fill="F2F2F2" w:themeFill="background1" w:themeFillShade="F2"/>
          </w:tcPr>
          <w:p w:rsidR="00D91847" w:rsidRPr="00776D7C" w:rsidRDefault="00554FFE"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391258732"/>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RPr="00776D7C" w:rsidTr="00AD78C6">
        <w:tc>
          <w:tcPr>
            <w:tcW w:w="804"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14.4</w:t>
            </w:r>
          </w:p>
        </w:tc>
        <w:tc>
          <w:tcPr>
            <w:tcW w:w="7998" w:type="dxa"/>
          </w:tcPr>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has a policy where complainants are provided with notification concerning the disposition of their complaint.</w:t>
            </w:r>
          </w:p>
        </w:tc>
      </w:tr>
      <w:tr w:rsidR="00606798" w:rsidRPr="00776D7C" w:rsidTr="00AD78C6">
        <w:tc>
          <w:tcPr>
            <w:tcW w:w="804"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lastRenderedPageBreak/>
              <w:t>14.5</w:t>
            </w:r>
          </w:p>
        </w:tc>
        <w:tc>
          <w:tcPr>
            <w:tcW w:w="7998" w:type="dxa"/>
          </w:tcPr>
          <w:p w:rsidR="007736E2" w:rsidRPr="00776D7C" w:rsidRDefault="007736E2" w:rsidP="003C4DFE">
            <w:pPr>
              <w:spacing w:after="120"/>
              <w:jc w:val="both"/>
              <w:rPr>
                <w:rFonts w:asciiTheme="minorHAnsi" w:hAnsiTheme="minorHAnsi" w:cstheme="minorHAnsi"/>
                <w:i/>
              </w:rPr>
            </w:pPr>
            <w:r w:rsidRPr="00776D7C">
              <w:rPr>
                <w:rFonts w:asciiTheme="minorHAnsi" w:hAnsiTheme="minorHAnsi" w:cstheme="minorHAnsi"/>
              </w:rPr>
              <w:t>The agency maintains records of complaints and their dispositions in accordance with Washington State Retention Guidelines.</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rsidR="00606798" w:rsidRDefault="00606798" w:rsidP="00367239">
      <w:pPr>
        <w:pStyle w:val="Heading1"/>
        <w:spacing w:before="240"/>
      </w:pPr>
      <w:bookmarkStart w:id="13" w:name="_Toc389728976"/>
      <w:r>
        <w:t>SECTION II—OPERATIONAL STANDARDS</w:t>
      </w:r>
      <w:bookmarkEnd w:id="13"/>
    </w:p>
    <w:p w:rsidR="00606798" w:rsidRPr="00776D7C" w:rsidRDefault="00606798" w:rsidP="00367239">
      <w:pPr>
        <w:pStyle w:val="Heading2"/>
        <w:spacing w:before="120" w:after="120"/>
        <w:rPr>
          <w:sz w:val="16"/>
          <w:szCs w:val="16"/>
        </w:rPr>
      </w:pPr>
      <w:bookmarkStart w:id="14" w:name="_Toc389728977"/>
      <w:r>
        <w:t>Chapter 15—Patrol Function</w:t>
      </w:r>
      <w:bookmarkEnd w:id="14"/>
      <w:r>
        <w:t xml:space="preserve"> </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4065CD">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936049054"/>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5B3A8D">
            <w:pPr>
              <w:spacing w:after="120"/>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7</w:t>
            </w:r>
          </w:p>
        </w:tc>
        <w:tc>
          <w:tcPr>
            <w:tcW w:w="2070" w:type="dxa"/>
            <w:shd w:val="clear" w:color="auto" w:fill="F2F2F2" w:themeFill="background1" w:themeFillShade="F2"/>
          </w:tcPr>
          <w:p w:rsidR="00D91847" w:rsidRPr="00776D7C" w:rsidRDefault="00554FFE"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570964559"/>
                <w:placeholder>
                  <w:docPart w:val="DefaultPlaceholder_-1854013440"/>
                </w:placeholder>
                <w:showingPlcHdr/>
                <w:text/>
              </w:sdtPr>
              <w:sdtContent>
                <w:r w:rsidR="004065CD" w:rsidRPr="00E3780B">
                  <w:rPr>
                    <w:rStyle w:val="PlaceholderText"/>
                  </w:rPr>
                  <w:t>Click or tap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5B3A8D">
            <w:pPr>
              <w:spacing w:after="120"/>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8</w:t>
            </w:r>
          </w:p>
        </w:tc>
        <w:tc>
          <w:tcPr>
            <w:tcW w:w="2070" w:type="dxa"/>
            <w:shd w:val="clear" w:color="auto" w:fill="F2F2F2" w:themeFill="background1" w:themeFillShade="F2"/>
          </w:tcPr>
          <w:p w:rsidR="00D91847" w:rsidRPr="00776D7C" w:rsidRDefault="00554FFE"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D91847" w:rsidRPr="00776D7C" w:rsidRDefault="00D91847"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919438802"/>
                <w:placeholder>
                  <w:docPart w:val="DefaultPlaceholder_-1854013440"/>
                </w:placeholder>
                <w:showingPlcHdr/>
                <w:text/>
              </w:sdtPr>
              <w:sdtContent>
                <w:r w:rsidR="004065CD" w:rsidRPr="00E3780B">
                  <w:rPr>
                    <w:rStyle w:val="PlaceholderText"/>
                  </w:rPr>
                  <w:t>Click or tap here to enter text.</w:t>
                </w:r>
              </w:sdtContent>
            </w:sdt>
          </w:p>
        </w:tc>
      </w:tr>
      <w:tr w:rsidR="000149BF" w:rsidRPr="00776D7C" w:rsidTr="0050011E">
        <w:tc>
          <w:tcPr>
            <w:tcW w:w="810" w:type="dxa"/>
            <w:shd w:val="clear" w:color="auto" w:fill="F2F2F2" w:themeFill="background1" w:themeFillShade="F2"/>
          </w:tcPr>
          <w:p w:rsidR="000149BF" w:rsidRPr="00776D7C" w:rsidRDefault="000149BF" w:rsidP="000149BF">
            <w:pPr>
              <w:spacing w:after="120"/>
              <w:jc w:val="both"/>
              <w:rPr>
                <w:rFonts w:asciiTheme="minorHAnsi" w:hAnsiTheme="minorHAnsi" w:cstheme="minorHAnsi"/>
              </w:rPr>
            </w:pPr>
            <w:r w:rsidRPr="00776D7C">
              <w:rPr>
                <w:rFonts w:asciiTheme="minorHAnsi" w:hAnsiTheme="minorHAnsi" w:cstheme="minorHAnsi"/>
              </w:rPr>
              <w:t>15.10</w:t>
            </w:r>
          </w:p>
        </w:tc>
        <w:tc>
          <w:tcPr>
            <w:tcW w:w="2070" w:type="dxa"/>
            <w:shd w:val="clear" w:color="auto" w:fill="F2F2F2" w:themeFill="background1" w:themeFillShade="F2"/>
          </w:tcPr>
          <w:p w:rsidR="000149BF" w:rsidRPr="00776D7C" w:rsidRDefault="00554FFE" w:rsidP="0050011E">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0149BF" w:rsidRPr="00776D7C" w:rsidRDefault="000149BF"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2087723960"/>
                <w:placeholder>
                  <w:docPart w:val="DefaultPlaceholder_-1854013440"/>
                </w:placeholder>
                <w:showingPlcHdr/>
                <w:text/>
              </w:sdtPr>
              <w:sdtContent>
                <w:r w:rsidR="004065CD" w:rsidRPr="00E3780B">
                  <w:rPr>
                    <w:rStyle w:val="PlaceholderText"/>
                  </w:rPr>
                  <w:t>Click or tap here to enter text.</w:t>
                </w:r>
              </w:sdtContent>
            </w:sdt>
          </w:p>
        </w:tc>
      </w:tr>
      <w:tr w:rsidR="000149BF" w:rsidRPr="00776D7C" w:rsidTr="0050011E">
        <w:tc>
          <w:tcPr>
            <w:tcW w:w="810" w:type="dxa"/>
            <w:shd w:val="clear" w:color="auto" w:fill="F2F2F2" w:themeFill="background1" w:themeFillShade="F2"/>
          </w:tcPr>
          <w:p w:rsidR="000149BF" w:rsidRPr="00776D7C" w:rsidRDefault="000149BF" w:rsidP="000149BF">
            <w:pPr>
              <w:spacing w:after="120"/>
              <w:jc w:val="both"/>
              <w:rPr>
                <w:rFonts w:asciiTheme="minorHAnsi" w:hAnsiTheme="minorHAnsi" w:cstheme="minorHAnsi"/>
              </w:rPr>
            </w:pPr>
            <w:r w:rsidRPr="00776D7C">
              <w:rPr>
                <w:rFonts w:asciiTheme="minorHAnsi" w:hAnsiTheme="minorHAnsi" w:cstheme="minorHAnsi"/>
              </w:rPr>
              <w:t>15.12</w:t>
            </w:r>
          </w:p>
        </w:tc>
        <w:tc>
          <w:tcPr>
            <w:tcW w:w="2070" w:type="dxa"/>
            <w:shd w:val="clear" w:color="auto" w:fill="F2F2F2" w:themeFill="background1" w:themeFillShade="F2"/>
          </w:tcPr>
          <w:p w:rsidR="000149BF" w:rsidRPr="00776D7C" w:rsidRDefault="00554FFE" w:rsidP="0050011E">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922" w:type="dxa"/>
            <w:shd w:val="clear" w:color="auto" w:fill="F2F2F2" w:themeFill="background1" w:themeFillShade="F2"/>
          </w:tcPr>
          <w:p w:rsidR="000149BF" w:rsidRPr="00776D7C" w:rsidRDefault="000149BF" w:rsidP="004065C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1250074240"/>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RPr="00776D7C" w:rsidTr="00AD78C6">
        <w:tc>
          <w:tcPr>
            <w:tcW w:w="808" w:type="dxa"/>
          </w:tcPr>
          <w:p w:rsidR="00606798" w:rsidRPr="00776D7C" w:rsidRDefault="00606798" w:rsidP="005B3A8D">
            <w:pPr>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7</w:t>
            </w:r>
          </w:p>
        </w:tc>
        <w:tc>
          <w:tcPr>
            <w:tcW w:w="7994" w:type="dxa"/>
          </w:tcPr>
          <w:p w:rsidR="00DB0C14" w:rsidRPr="00776D7C" w:rsidRDefault="004D5E3A" w:rsidP="003C4DFE">
            <w:pPr>
              <w:spacing w:after="120"/>
              <w:jc w:val="both"/>
              <w:rPr>
                <w:rFonts w:asciiTheme="minorHAnsi" w:hAnsiTheme="minorHAnsi" w:cstheme="minorHAnsi"/>
              </w:rPr>
            </w:pPr>
            <w:r w:rsidRPr="00776D7C">
              <w:rPr>
                <w:rFonts w:asciiTheme="minorHAnsi" w:hAnsiTheme="minorHAnsi" w:cstheme="minorHAnsi"/>
              </w:rPr>
              <w:t>The agency has procedures for responding to and investigating domestic violence calls.</w:t>
            </w:r>
          </w:p>
          <w:p w:rsidR="00A0311A" w:rsidRPr="00776D7C" w:rsidRDefault="00DB0C14" w:rsidP="003C4DFE">
            <w:pPr>
              <w:spacing w:after="120"/>
              <w:jc w:val="both"/>
              <w:rPr>
                <w:rFonts w:asciiTheme="minorHAnsi" w:hAnsiTheme="minorHAnsi" w:cstheme="minorHAnsi"/>
              </w:rPr>
            </w:pPr>
            <w:r w:rsidRPr="00776D7C">
              <w:rPr>
                <w:rFonts w:asciiTheme="minorHAnsi" w:hAnsiTheme="minorHAnsi" w:cstheme="minorHAnsi"/>
                <w:b/>
                <w:bCs/>
                <w:i/>
              </w:rPr>
              <w:t>P</w:t>
            </w:r>
            <w:r w:rsidR="004D5E3A" w:rsidRPr="00776D7C">
              <w:rPr>
                <w:rFonts w:asciiTheme="minorHAnsi" w:hAnsiTheme="minorHAnsi" w:cstheme="minorHAnsi"/>
                <w:b/>
                <w:bCs/>
                <w:i/>
              </w:rPr>
              <w:t>urpose:</w:t>
            </w:r>
            <w:r w:rsidR="00EE2D07" w:rsidRPr="00776D7C">
              <w:rPr>
                <w:rFonts w:asciiTheme="minorHAnsi" w:hAnsiTheme="minorHAnsi" w:cstheme="minorHAnsi"/>
                <w:b/>
                <w:bCs/>
                <w:i/>
              </w:rPr>
              <w:t xml:space="preserve"> </w:t>
            </w:r>
            <w:r w:rsidR="004D5E3A" w:rsidRPr="00776D7C">
              <w:rPr>
                <w:rFonts w:asciiTheme="minorHAnsi" w:hAnsiTheme="minorHAnsi" w:cstheme="minorHAnsi"/>
                <w:i/>
                <w:iCs/>
              </w:rPr>
              <w:t>To ensure that response to domestic violence incidents meets requirements established by applicable Revised Codes of Washington.</w:t>
            </w:r>
          </w:p>
        </w:tc>
      </w:tr>
      <w:tr w:rsidR="00606798" w:rsidRPr="00776D7C" w:rsidTr="00AD78C6">
        <w:tc>
          <w:tcPr>
            <w:tcW w:w="808" w:type="dxa"/>
          </w:tcPr>
          <w:p w:rsidR="00606798" w:rsidRPr="00776D7C" w:rsidRDefault="00606798" w:rsidP="005B3A8D">
            <w:pPr>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8</w:t>
            </w:r>
          </w:p>
        </w:tc>
        <w:tc>
          <w:tcPr>
            <w:tcW w:w="7994" w:type="dxa"/>
          </w:tcPr>
          <w:p w:rsidR="004D5E3A" w:rsidRPr="00776D7C" w:rsidRDefault="004D5E3A" w:rsidP="003C4DFE">
            <w:pPr>
              <w:spacing w:after="120"/>
              <w:jc w:val="both"/>
              <w:rPr>
                <w:rFonts w:asciiTheme="minorHAnsi" w:hAnsiTheme="minorHAnsi" w:cstheme="minorHAnsi"/>
              </w:rPr>
            </w:pPr>
            <w:r w:rsidRPr="00776D7C">
              <w:rPr>
                <w:rFonts w:asciiTheme="minorHAnsi" w:hAnsiTheme="minorHAnsi" w:cstheme="minorHAnsi"/>
              </w:rPr>
              <w:t>The agency has procedures for utilizing Public Alert Systems.</w:t>
            </w:r>
          </w:p>
          <w:p w:rsidR="00A0311A" w:rsidRPr="00776D7C" w:rsidRDefault="004D5E3A" w:rsidP="003C4DFE">
            <w:pPr>
              <w:spacing w:after="120"/>
              <w:jc w:val="both"/>
              <w:rPr>
                <w:rFonts w:asciiTheme="minorHAnsi" w:hAnsiTheme="minorHAnsi" w:cstheme="minorHAnsi"/>
              </w:rPr>
            </w:pPr>
            <w:r w:rsidRPr="00776D7C">
              <w:rPr>
                <w:rFonts w:asciiTheme="minorHAnsi" w:hAnsiTheme="minorHAnsi" w:cstheme="minorHAnsi"/>
                <w:b/>
                <w:bCs/>
                <w:i/>
              </w:rPr>
              <w:t xml:space="preserve">Purpose: </w:t>
            </w:r>
            <w:r w:rsidRPr="00776D7C">
              <w:rPr>
                <w:rFonts w:asciiTheme="minorHAnsi" w:hAnsiTheme="minorHAnsi" w:cstheme="minorHAnsi"/>
                <w:i/>
                <w:iCs/>
              </w:rPr>
              <w:t>The policy should include Amber Alert, Endangered Missing Person Advisory and Blue Alert.</w:t>
            </w:r>
          </w:p>
        </w:tc>
      </w:tr>
      <w:tr w:rsidR="00DB0C14" w:rsidRPr="00776D7C" w:rsidTr="00AD78C6">
        <w:tc>
          <w:tcPr>
            <w:tcW w:w="808" w:type="dxa"/>
          </w:tcPr>
          <w:p w:rsidR="00DB0C14" w:rsidRPr="00776D7C" w:rsidRDefault="004A36F9" w:rsidP="005B3A8D">
            <w:pPr>
              <w:jc w:val="both"/>
              <w:rPr>
                <w:rFonts w:asciiTheme="minorHAnsi" w:hAnsiTheme="minorHAnsi" w:cstheme="minorHAnsi"/>
              </w:rPr>
            </w:pPr>
            <w:r w:rsidRPr="00776D7C">
              <w:rPr>
                <w:rFonts w:asciiTheme="minorHAnsi" w:hAnsiTheme="minorHAnsi" w:cstheme="minorHAnsi"/>
              </w:rPr>
              <w:t>15.10</w:t>
            </w:r>
          </w:p>
          <w:p w:rsidR="00DB0C14" w:rsidRPr="00776D7C" w:rsidRDefault="00DB0C14" w:rsidP="005B3A8D">
            <w:pPr>
              <w:jc w:val="both"/>
              <w:rPr>
                <w:rFonts w:asciiTheme="minorHAnsi" w:hAnsiTheme="minorHAnsi" w:cstheme="minorHAnsi"/>
              </w:rPr>
            </w:pPr>
          </w:p>
        </w:tc>
        <w:tc>
          <w:tcPr>
            <w:tcW w:w="7994" w:type="dxa"/>
          </w:tcPr>
          <w:p w:rsidR="00DB0C14" w:rsidRPr="00776D7C" w:rsidRDefault="00DB0C14" w:rsidP="003C4DFE">
            <w:pPr>
              <w:spacing w:after="120"/>
              <w:jc w:val="both"/>
              <w:rPr>
                <w:rFonts w:asciiTheme="minorHAnsi" w:hAnsiTheme="minorHAnsi" w:cstheme="minorHAnsi"/>
                <w:bCs/>
              </w:rPr>
            </w:pPr>
            <w:r w:rsidRPr="00776D7C">
              <w:rPr>
                <w:rFonts w:asciiTheme="minorHAnsi" w:hAnsiTheme="minorHAnsi" w:cstheme="minorHAnsi"/>
                <w:bCs/>
              </w:rPr>
              <w:t>The agency has a policy that addresses referral of subjects to a mental health agency after receiving a report of threatened or attempted suicide</w:t>
            </w:r>
          </w:p>
          <w:p w:rsidR="004A36F9" w:rsidRPr="00776D7C" w:rsidRDefault="00DB0C14" w:rsidP="003C4DFE">
            <w:pPr>
              <w:spacing w:after="120"/>
              <w:jc w:val="both"/>
              <w:rPr>
                <w:rFonts w:asciiTheme="minorHAnsi" w:hAnsiTheme="minorHAnsi" w:cstheme="minorHAnsi"/>
                <w:bCs/>
                <w:i/>
              </w:rPr>
            </w:pPr>
            <w:r w:rsidRPr="00776D7C">
              <w:rPr>
                <w:rFonts w:asciiTheme="minorHAnsi" w:hAnsiTheme="minorHAnsi" w:cstheme="minorHAnsi"/>
                <w:b/>
                <w:bCs/>
                <w:i/>
              </w:rPr>
              <w:t>Purpose:</w:t>
            </w:r>
            <w:r w:rsidRPr="00776D7C">
              <w:rPr>
                <w:rFonts w:asciiTheme="minorHAnsi" w:hAnsiTheme="minorHAnsi" w:cstheme="minorHAnsi"/>
                <w:bCs/>
                <w:i/>
              </w:rPr>
              <w:t xml:space="preserve"> To comply with RCW 71.05.457.</w:t>
            </w:r>
          </w:p>
        </w:tc>
      </w:tr>
      <w:tr w:rsidR="00DB0C14" w:rsidRPr="00776D7C" w:rsidTr="00DB0C14">
        <w:trPr>
          <w:trHeight w:val="342"/>
        </w:trPr>
        <w:tc>
          <w:tcPr>
            <w:tcW w:w="808" w:type="dxa"/>
          </w:tcPr>
          <w:p w:rsidR="00DB0C14" w:rsidRPr="00776D7C" w:rsidRDefault="00DB0C14" w:rsidP="005B3A8D">
            <w:pPr>
              <w:jc w:val="both"/>
              <w:rPr>
                <w:rFonts w:asciiTheme="minorHAnsi" w:hAnsiTheme="minorHAnsi" w:cstheme="minorHAnsi"/>
              </w:rPr>
            </w:pPr>
            <w:r w:rsidRPr="00776D7C">
              <w:rPr>
                <w:rFonts w:asciiTheme="minorHAnsi" w:hAnsiTheme="minorHAnsi" w:cstheme="minorHAnsi"/>
              </w:rPr>
              <w:t>15.12</w:t>
            </w:r>
          </w:p>
        </w:tc>
        <w:tc>
          <w:tcPr>
            <w:tcW w:w="7994" w:type="dxa"/>
          </w:tcPr>
          <w:p w:rsidR="00DB0C14" w:rsidRPr="00776D7C" w:rsidRDefault="00DB0C14" w:rsidP="003C4DFE">
            <w:pPr>
              <w:spacing w:after="120"/>
              <w:jc w:val="both"/>
              <w:rPr>
                <w:rFonts w:asciiTheme="minorHAnsi" w:hAnsiTheme="minorHAnsi" w:cstheme="minorHAnsi"/>
              </w:rPr>
            </w:pPr>
            <w:r w:rsidRPr="00776D7C">
              <w:rPr>
                <w:rFonts w:asciiTheme="minorHAnsi" w:hAnsiTheme="minorHAnsi" w:cstheme="minorHAnsi"/>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EC7F55" w:rsidRDefault="00320106" w:rsidP="00367239">
      <w:pPr>
        <w:pStyle w:val="Heading2"/>
        <w:spacing w:before="120" w:after="120"/>
        <w:rPr>
          <w:sz w:val="16"/>
          <w:szCs w:val="16"/>
        </w:rPr>
      </w:pPr>
      <w:bookmarkStart w:id="15" w:name="_Toc389728978"/>
      <w:r>
        <w:t xml:space="preserve">Chapter </w:t>
      </w:r>
      <w:r w:rsidR="00606798">
        <w:t>16—Investigative Function</w:t>
      </w:r>
      <w:bookmarkEnd w:id="15"/>
      <w:r w:rsidR="00606798">
        <w:tab/>
      </w:r>
      <w:r w:rsidR="00606798">
        <w:tab/>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4DFE" w:rsidTr="0082703A">
        <w:tc>
          <w:tcPr>
            <w:tcW w:w="8568" w:type="dxa"/>
            <w:gridSpan w:val="3"/>
            <w:shd w:val="clear" w:color="auto" w:fill="F2F2F2" w:themeFill="background1" w:themeFillShade="F2"/>
          </w:tcPr>
          <w:p w:rsidR="005629D0" w:rsidRPr="003C4DFE" w:rsidRDefault="005629D0" w:rsidP="004065CD">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630681552"/>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16.2</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82274420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16.3</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Observations:</w:t>
            </w:r>
            <w:r w:rsidR="0055768E" w:rsidRPr="003C4DFE">
              <w:rPr>
                <w:rFonts w:asciiTheme="minorHAnsi" w:hAnsiTheme="minorHAnsi" w:cstheme="minorHAnsi"/>
              </w:rPr>
              <w:t xml:space="preserve"> </w:t>
            </w:r>
            <w:r w:rsidRPr="003C4DFE">
              <w:rPr>
                <w:rFonts w:asciiTheme="minorHAnsi" w:hAnsiTheme="minorHAnsi" w:cstheme="minorHAnsi"/>
              </w:rPr>
              <w:t xml:space="preserve"> </w:t>
            </w:r>
            <w:sdt>
              <w:sdtPr>
                <w:rPr>
                  <w:rFonts w:asciiTheme="minorHAnsi" w:hAnsiTheme="minorHAnsi" w:cstheme="minorHAnsi"/>
                </w:rPr>
                <w:id w:val="-670099959"/>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16.4</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796679642"/>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16.6</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64242012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16.10</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511842982"/>
                <w:placeholder>
                  <w:docPart w:val="DefaultPlaceholder_-1854013440"/>
                </w:placeholder>
                <w:showingPlcHdr/>
                <w:text/>
              </w:sdtPr>
              <w:sdtContent>
                <w:r w:rsidR="004065CD" w:rsidRPr="00E3780B">
                  <w:rPr>
                    <w:rStyle w:val="PlaceholderText"/>
                  </w:rPr>
                  <w:t>Click or tap here to enter text.</w:t>
                </w:r>
              </w:sdtContent>
            </w:sdt>
          </w:p>
        </w:tc>
      </w:tr>
    </w:tbl>
    <w:p w:rsidR="00A6638B" w:rsidRPr="003C4DFE" w:rsidRDefault="00A6638B"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4DFE" w:rsidTr="0082703A">
        <w:tc>
          <w:tcPr>
            <w:tcW w:w="808" w:type="dxa"/>
          </w:tcPr>
          <w:p w:rsidR="00320106" w:rsidRPr="003C4DFE" w:rsidRDefault="00606798" w:rsidP="005950E3">
            <w:pPr>
              <w:jc w:val="both"/>
              <w:rPr>
                <w:rFonts w:asciiTheme="minorHAnsi" w:hAnsiTheme="minorHAnsi" w:cstheme="minorHAnsi"/>
              </w:rPr>
            </w:pPr>
            <w:r w:rsidRPr="003C4DFE">
              <w:rPr>
                <w:rFonts w:asciiTheme="minorHAnsi" w:hAnsiTheme="minorHAnsi" w:cstheme="minorHAnsi"/>
              </w:rPr>
              <w:t>16.2</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elder abuse.</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bCs/>
                <w:i/>
              </w:rPr>
              <w:lastRenderedPageBreak/>
              <w:t>Purpose:</w:t>
            </w:r>
            <w:r w:rsidRPr="003C4DFE">
              <w:rPr>
                <w:rFonts w:asciiTheme="minorHAnsi" w:hAnsiTheme="minorHAnsi" w:cstheme="minorHAnsi"/>
                <w:i/>
              </w:rPr>
              <w:t xml:space="preserve"> </w:t>
            </w:r>
            <w:r w:rsidRPr="003C4DFE">
              <w:rPr>
                <w:rFonts w:asciiTheme="minorHAnsi" w:hAnsiTheme="minorHAnsi" w:cstheme="minorHAnsi"/>
                <w:i/>
                <w:iCs/>
              </w:rPr>
              <w:t>To identify the role of agency members in the prevention, detection, and intervention in incidents of elder abuse, and ensure that mandatory state reporting requirements are completed within specified guidelines.</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lastRenderedPageBreak/>
              <w:t>16.3</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child abuse.</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bCs/>
                <w:i/>
              </w:rPr>
              <w:t>Purpose:</w:t>
            </w:r>
            <w:r w:rsidRPr="003C4DFE">
              <w:rPr>
                <w:rFonts w:asciiTheme="minorHAnsi" w:hAnsiTheme="minorHAnsi" w:cstheme="minorHAnsi"/>
                <w:i/>
              </w:rPr>
              <w:t xml:space="preserve"> </w:t>
            </w:r>
            <w:r w:rsidRPr="003C4DFE">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16.4</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requires that interviewers of child victims of sexual abuse cases have received the mandated training from the Washington State Criminal Justice Training Commission.</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16.6</w:t>
            </w:r>
          </w:p>
        </w:tc>
        <w:tc>
          <w:tcPr>
            <w:tcW w:w="7724" w:type="dxa"/>
          </w:tcPr>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identity theft.</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16.10</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clearly defined deconfliction procedures in place when conducting felony</w:t>
            </w:r>
            <w:r w:rsidR="00CE5A78" w:rsidRPr="003C4DFE">
              <w:rPr>
                <w:rFonts w:asciiTheme="minorHAnsi" w:hAnsiTheme="minorHAnsi" w:cstheme="minorHAnsi"/>
              </w:rPr>
              <w:t xml:space="preserve"> </w:t>
            </w:r>
            <w:r w:rsidRPr="003C4DFE">
              <w:rPr>
                <w:rFonts w:asciiTheme="minorHAnsi" w:hAnsiTheme="minorHAnsi" w:cstheme="minorHAnsi"/>
              </w:rPr>
              <w:t>level investigations that pose greater than normal risk to officers, citizens and/or property.</w:t>
            </w:r>
          </w:p>
          <w:p w:rsidR="00A0311A" w:rsidRPr="003C4DFE" w:rsidRDefault="00406292" w:rsidP="003C4DFE">
            <w:pPr>
              <w:tabs>
                <w:tab w:val="left" w:pos="0"/>
              </w:tabs>
              <w:spacing w:after="120"/>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EC7F55" w:rsidRDefault="00320106" w:rsidP="00367239">
      <w:pPr>
        <w:pStyle w:val="Heading2"/>
        <w:spacing w:before="120" w:after="120"/>
        <w:rPr>
          <w:sz w:val="16"/>
          <w:szCs w:val="16"/>
        </w:rPr>
      </w:pPr>
      <w:bookmarkStart w:id="16" w:name="_Toc389728979"/>
      <w:r>
        <w:t xml:space="preserve">Chapter </w:t>
      </w:r>
      <w:r w:rsidR="00606798">
        <w:t>17—Evidence and Property Control Function</w:t>
      </w:r>
      <w:bookmarkEnd w:id="16"/>
      <w:r w:rsidR="00606798">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4DFE" w:rsidTr="00E41FC0">
        <w:tc>
          <w:tcPr>
            <w:tcW w:w="8568" w:type="dxa"/>
            <w:gridSpan w:val="3"/>
            <w:shd w:val="clear" w:color="auto" w:fill="F2F2F2" w:themeFill="background1" w:themeFillShade="F2"/>
          </w:tcPr>
          <w:p w:rsidR="005629D0" w:rsidRPr="003C4DFE" w:rsidRDefault="005629D0" w:rsidP="004065CD">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201829995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17.3</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110273093"/>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17.5</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658927128"/>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17.6</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695468703"/>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17.8</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24187237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17.10</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96431505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2</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547283556"/>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4</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457726840"/>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5</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187631408"/>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6</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2041005267"/>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7</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236848054"/>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8</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752343356"/>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w:t>
            </w:r>
            <w:r w:rsidR="005B3A8D" w:rsidRPr="003C4DFE">
              <w:rPr>
                <w:rFonts w:asciiTheme="minorHAnsi" w:hAnsiTheme="minorHAnsi" w:cstheme="minorHAnsi"/>
              </w:rPr>
              <w:t>19</w:t>
            </w:r>
            <w:r w:rsidRPr="003C4DFE">
              <w:rPr>
                <w:rFonts w:asciiTheme="minorHAnsi" w:hAnsiTheme="minorHAnsi" w:cstheme="minorHAnsi"/>
              </w:rPr>
              <w:t>*</w:t>
            </w:r>
          </w:p>
        </w:tc>
        <w:tc>
          <w:tcPr>
            <w:tcW w:w="2070" w:type="dxa"/>
            <w:shd w:val="clear" w:color="auto" w:fill="F2F2F2" w:themeFill="background1" w:themeFillShade="F2"/>
          </w:tcPr>
          <w:p w:rsidR="00D91847"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789792638"/>
                <w:placeholder>
                  <w:docPart w:val="DefaultPlaceholder_-1854013440"/>
                </w:placeholder>
                <w:showingPlcHdr/>
                <w:text/>
              </w:sdtPr>
              <w:sdtContent>
                <w:r w:rsidR="004065CD" w:rsidRPr="00E3780B">
                  <w:rPr>
                    <w:rStyle w:val="PlaceholderText"/>
                  </w:rPr>
                  <w:t>Click or tap here to enter text.</w:t>
                </w:r>
              </w:sdtContent>
            </w:sdt>
          </w:p>
        </w:tc>
      </w:tr>
      <w:tr w:rsidR="00E41FC0" w:rsidRPr="003C4DFE" w:rsidTr="00E41FC0">
        <w:tc>
          <w:tcPr>
            <w:tcW w:w="900" w:type="dxa"/>
            <w:shd w:val="clear" w:color="auto" w:fill="F2F2F2" w:themeFill="background1" w:themeFillShade="F2"/>
          </w:tcPr>
          <w:p w:rsidR="00E41FC0" w:rsidRPr="003C4DFE" w:rsidRDefault="00E41FC0" w:rsidP="005B3A8D">
            <w:pPr>
              <w:spacing w:after="120"/>
              <w:jc w:val="both"/>
              <w:rPr>
                <w:rFonts w:asciiTheme="minorHAnsi" w:hAnsiTheme="minorHAnsi" w:cstheme="minorHAnsi"/>
              </w:rPr>
            </w:pPr>
            <w:r w:rsidRPr="003C4DFE">
              <w:rPr>
                <w:rFonts w:asciiTheme="minorHAnsi" w:hAnsiTheme="minorHAnsi" w:cstheme="minorHAnsi"/>
              </w:rPr>
              <w:t>17.2</w:t>
            </w:r>
            <w:r w:rsidR="005B3A8D" w:rsidRPr="003C4DFE">
              <w:rPr>
                <w:rFonts w:asciiTheme="minorHAnsi" w:hAnsiTheme="minorHAnsi" w:cstheme="minorHAnsi"/>
              </w:rPr>
              <w:t>1</w:t>
            </w:r>
          </w:p>
        </w:tc>
        <w:tc>
          <w:tcPr>
            <w:tcW w:w="2070" w:type="dxa"/>
            <w:shd w:val="clear" w:color="auto" w:fill="F2F2F2" w:themeFill="background1" w:themeFillShade="F2"/>
          </w:tcPr>
          <w:p w:rsidR="00E41FC0" w:rsidRPr="003C4DFE" w:rsidRDefault="00367239" w:rsidP="00E41FC0">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E41FC0" w:rsidRPr="003C4DFE" w:rsidRDefault="00E41FC0" w:rsidP="004065CD">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188412168"/>
                <w:placeholder>
                  <w:docPart w:val="DefaultPlaceholder_-1854013440"/>
                </w:placeholder>
                <w:showingPlcHdr/>
                <w:text/>
              </w:sdtPr>
              <w:sdtContent>
                <w:r w:rsidR="004065CD" w:rsidRPr="00E3780B">
                  <w:rPr>
                    <w:rStyle w:val="PlaceholderText"/>
                  </w:rPr>
                  <w:t>Click or tap here to enter text.</w:t>
                </w:r>
              </w:sdtContent>
            </w:sdt>
          </w:p>
        </w:tc>
      </w:tr>
      <w:tr w:rsidR="00DB0C14" w:rsidRPr="003C4DFE" w:rsidTr="00E41FC0">
        <w:tc>
          <w:tcPr>
            <w:tcW w:w="900" w:type="dxa"/>
            <w:shd w:val="clear" w:color="auto" w:fill="F2F2F2" w:themeFill="background1" w:themeFillShade="F2"/>
          </w:tcPr>
          <w:p w:rsidR="00DB0C14" w:rsidRPr="003C4DFE" w:rsidRDefault="00DB0C14" w:rsidP="00DB0C14">
            <w:pPr>
              <w:spacing w:after="120"/>
              <w:jc w:val="both"/>
              <w:rPr>
                <w:rFonts w:asciiTheme="minorHAnsi" w:hAnsiTheme="minorHAnsi" w:cstheme="minorHAnsi"/>
              </w:rPr>
            </w:pPr>
            <w:r w:rsidRPr="003C4DFE">
              <w:rPr>
                <w:rFonts w:asciiTheme="minorHAnsi" w:hAnsiTheme="minorHAnsi" w:cstheme="minorHAnsi"/>
              </w:rPr>
              <w:t>17.22</w:t>
            </w:r>
          </w:p>
        </w:tc>
        <w:tc>
          <w:tcPr>
            <w:tcW w:w="2070" w:type="dxa"/>
            <w:shd w:val="clear" w:color="auto" w:fill="F2F2F2" w:themeFill="background1" w:themeFillShade="F2"/>
          </w:tcPr>
          <w:p w:rsidR="00DB0C14" w:rsidRPr="003C4DFE" w:rsidRDefault="00367239" w:rsidP="00DB0C14">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B0C14" w:rsidRPr="003C4DFE" w:rsidRDefault="00DB0C14" w:rsidP="004065CD">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929932304"/>
                <w:placeholder>
                  <w:docPart w:val="DefaultPlaceholder_-1854013440"/>
                </w:placeholder>
                <w:showingPlcHdr/>
                <w:text/>
              </w:sdtPr>
              <w:sdtContent>
                <w:r w:rsidR="004065CD" w:rsidRPr="00E3780B">
                  <w:rPr>
                    <w:rStyle w:val="PlaceholderText"/>
                  </w:rPr>
                  <w:t>Click or tap here to enter text.</w:t>
                </w:r>
              </w:sdtContent>
            </w:sdt>
          </w:p>
        </w:tc>
      </w:tr>
      <w:tr w:rsidR="00DB0C14" w:rsidRPr="003C4DFE" w:rsidTr="00DB0C14">
        <w:tc>
          <w:tcPr>
            <w:tcW w:w="900" w:type="dxa"/>
            <w:shd w:val="clear" w:color="auto" w:fill="F2F2F2" w:themeFill="background1" w:themeFillShade="F2"/>
          </w:tcPr>
          <w:p w:rsidR="00DB0C14" w:rsidRPr="003C4DFE" w:rsidRDefault="00DB0C14" w:rsidP="00DB0C14">
            <w:pPr>
              <w:spacing w:after="120"/>
              <w:jc w:val="both"/>
              <w:rPr>
                <w:rFonts w:asciiTheme="minorHAnsi" w:hAnsiTheme="minorHAnsi" w:cstheme="minorHAnsi"/>
              </w:rPr>
            </w:pPr>
            <w:r w:rsidRPr="003C4DFE">
              <w:rPr>
                <w:rFonts w:asciiTheme="minorHAnsi" w:hAnsiTheme="minorHAnsi" w:cstheme="minorHAnsi"/>
              </w:rPr>
              <w:lastRenderedPageBreak/>
              <w:t>17.23</w:t>
            </w:r>
          </w:p>
        </w:tc>
        <w:tc>
          <w:tcPr>
            <w:tcW w:w="2070" w:type="dxa"/>
            <w:shd w:val="clear" w:color="auto" w:fill="F2F2F2" w:themeFill="background1" w:themeFillShade="F2"/>
          </w:tcPr>
          <w:p w:rsidR="00DB0C14" w:rsidRPr="003C4DFE" w:rsidRDefault="00367239" w:rsidP="00DB0C14">
            <w:pPr>
              <w:tabs>
                <w:tab w:val="num" w:pos="72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B0C14" w:rsidRPr="003C4DFE" w:rsidRDefault="00DB0C14" w:rsidP="004065CD">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1070237511"/>
                <w:placeholder>
                  <w:docPart w:val="DefaultPlaceholder_-1854013440"/>
                </w:placeholder>
                <w:showingPlcHdr/>
                <w:text/>
              </w:sdtPr>
              <w:sdtContent>
                <w:r w:rsidR="004065CD" w:rsidRPr="00E3780B">
                  <w:rPr>
                    <w:rStyle w:val="PlaceholderText"/>
                  </w:rPr>
                  <w:t>Click or tap here to enter text.</w:t>
                </w:r>
              </w:sdtContent>
            </w:sdt>
            <w:r w:rsidRPr="003C4DFE">
              <w:rPr>
                <w:rFonts w:asciiTheme="minorHAnsi" w:hAnsiTheme="minorHAnsi" w:cstheme="minorHAnsi"/>
              </w:rPr>
              <w:tab/>
            </w:r>
          </w:p>
        </w:tc>
      </w:tr>
    </w:tbl>
    <w:p w:rsidR="00A6638B" w:rsidRPr="003C4DFE"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17.3</w:t>
            </w:r>
          </w:p>
        </w:tc>
        <w:tc>
          <w:tcPr>
            <w:tcW w:w="7649" w:type="dxa"/>
          </w:tcPr>
          <w:p w:rsidR="00406292" w:rsidRPr="003C4DFE" w:rsidRDefault="00406292" w:rsidP="003C4DFE">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agency has a policy that requires property and evidence is placed under the control of the property and evidence function before the officer completes their shift.</w:t>
            </w:r>
            <w:r w:rsidRPr="003C4DFE">
              <w:rPr>
                <w:rFonts w:asciiTheme="minorHAnsi" w:hAnsiTheme="minorHAnsi" w:cstheme="minorHAnsi"/>
              </w:rPr>
              <w:tab/>
            </w:r>
          </w:p>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17.5</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agency has the means to properly preserve and secure perishable property both temporarily and after it is received in the permanent storage facility.</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17.6</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17.8</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17.10</w:t>
            </w:r>
          </w:p>
        </w:tc>
        <w:tc>
          <w:tcPr>
            <w:tcW w:w="7649" w:type="dxa"/>
          </w:tcPr>
          <w:p w:rsidR="00A0311A" w:rsidRPr="003C4DFE" w:rsidRDefault="00406292" w:rsidP="00A81314">
            <w:pPr>
              <w:pStyle w:val="ListParagraph"/>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agency records the name, date, time, and purpose of persons who enter and leave the storage facility who are not assigned to the property/evidence function.</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2</w:t>
            </w:r>
          </w:p>
        </w:tc>
        <w:tc>
          <w:tcPr>
            <w:tcW w:w="7649" w:type="dxa"/>
          </w:tcPr>
          <w:p w:rsidR="000C7A55" w:rsidRPr="003C4DFE" w:rsidRDefault="000C7A55" w:rsidP="000C7A55">
            <w:pPr>
              <w:spacing w:after="120"/>
              <w:jc w:val="both"/>
              <w:rPr>
                <w:rFonts w:asciiTheme="minorHAnsi" w:hAnsiTheme="minorHAnsi" w:cstheme="minorHAnsi"/>
              </w:rPr>
            </w:pPr>
            <w:r w:rsidRPr="003C4DFE">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rsidR="000C7A55" w:rsidRPr="003C4DFE" w:rsidRDefault="000C7A55" w:rsidP="00A81314">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A meaningful records and tracking procedure for the evidence and property system is a requirement for the protection and integrity of the evidence and property in the custody of the law enforcement agency.</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4</w:t>
            </w:r>
          </w:p>
        </w:tc>
        <w:tc>
          <w:tcPr>
            <w:tcW w:w="7649"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r w:rsidR="003C4DFE">
              <w:rPr>
                <w:rFonts w:asciiTheme="minorHAnsi" w:hAnsiTheme="minorHAnsi" w:cstheme="minorHAnsi"/>
              </w:rPr>
              <w:t>.</w:t>
            </w:r>
          </w:p>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5</w:t>
            </w:r>
          </w:p>
        </w:tc>
        <w:tc>
          <w:tcPr>
            <w:tcW w:w="7649" w:type="dxa"/>
          </w:tcPr>
          <w:p w:rsidR="00A0311A" w:rsidRPr="003C4DFE" w:rsidRDefault="00406292" w:rsidP="00367239">
            <w:pPr>
              <w:spacing w:after="120"/>
              <w:jc w:val="both"/>
              <w:rPr>
                <w:rFonts w:asciiTheme="minorHAnsi" w:hAnsiTheme="minorHAnsi" w:cstheme="minorHAnsi"/>
              </w:rPr>
            </w:pPr>
            <w:r w:rsidRPr="003C4DFE">
              <w:rPr>
                <w:rFonts w:asciiTheme="minorHAnsi" w:hAnsiTheme="minorHAnsi" w:cstheme="minorHAnsi"/>
              </w:rPr>
              <w:t>The agency has policie governing the release and disposition of property and evidence in accordance with applicable state law.</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6</w:t>
            </w:r>
          </w:p>
        </w:tc>
        <w:tc>
          <w:tcPr>
            <w:tcW w:w="7649" w:type="dxa"/>
          </w:tcPr>
          <w:p w:rsidR="003C4DFE" w:rsidRDefault="00406292" w:rsidP="003C4DFE">
            <w:pPr>
              <w:spacing w:after="120"/>
              <w:jc w:val="both"/>
              <w:rPr>
                <w:rFonts w:asciiTheme="minorHAnsi" w:hAnsiTheme="minorHAnsi" w:cstheme="minorHAnsi"/>
              </w:rPr>
            </w:pPr>
            <w:r w:rsidRPr="003C4DFE">
              <w:rPr>
                <w:rFonts w:asciiTheme="minorHAnsi" w:hAnsiTheme="minorHAnsi" w:cstheme="minorHAnsi"/>
              </w:rPr>
              <w:t>Property containing hazardous materials, biological hazards or other materials restricted by State or local health regulations is disposed of properly.</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To ensure that the disposal of police evidence dangerous waste conforms with standards established by the Washington State Department of Ecology.</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7</w:t>
            </w:r>
          </w:p>
        </w:tc>
        <w:tc>
          <w:tcPr>
            <w:tcW w:w="7649" w:type="dxa"/>
          </w:tcPr>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rPr>
              <w:t xml:space="preserve">When property is sold, the disposition of the money received is accounted for and recorded according to State law. </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lastRenderedPageBreak/>
              <w:t>17.1</w:t>
            </w:r>
            <w:r w:rsidR="005B3A8D" w:rsidRPr="003C4DFE">
              <w:rPr>
                <w:rFonts w:asciiTheme="minorHAnsi" w:hAnsiTheme="minorHAnsi" w:cstheme="minorHAnsi"/>
              </w:rPr>
              <w:t>8</w:t>
            </w:r>
          </w:p>
        </w:tc>
        <w:tc>
          <w:tcPr>
            <w:tcW w:w="7649"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destroys illegal drugs, contraband and other illegal items by methods that are safe. Documentation of destruction is maintained according to the State’s retention schedule.</w:t>
            </w:r>
            <w:r w:rsidRPr="003C4DFE">
              <w:rPr>
                <w:rFonts w:asciiTheme="minorHAnsi" w:hAnsiTheme="minorHAnsi" w:cstheme="minorHAnsi"/>
              </w:rPr>
              <w:tab/>
            </w:r>
          </w:p>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 xml:space="preserve">To ensure that the disposal of police evidence dangerous waste conforms with standards established by the Washington State Department of Ecology. </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w:t>
            </w:r>
            <w:r w:rsidR="005B3A8D" w:rsidRPr="003C4DFE">
              <w:rPr>
                <w:rFonts w:asciiTheme="minorHAnsi" w:hAnsiTheme="minorHAnsi" w:cstheme="minorHAnsi"/>
              </w:rPr>
              <w:t>19</w:t>
            </w:r>
            <w:r w:rsidRPr="003C4DFE">
              <w:rPr>
                <w:rFonts w:asciiTheme="minorHAnsi" w:hAnsiTheme="minorHAnsi" w:cstheme="minorHAnsi"/>
              </w:rPr>
              <w:t>*</w:t>
            </w:r>
          </w:p>
        </w:tc>
        <w:tc>
          <w:tcPr>
            <w:tcW w:w="7649" w:type="dxa"/>
          </w:tcPr>
          <w:p w:rsidR="00406292" w:rsidRPr="003C4DFE" w:rsidRDefault="00406292" w:rsidP="003C4DFE">
            <w:pPr>
              <w:spacing w:after="120"/>
              <w:jc w:val="both"/>
              <w:rPr>
                <w:rFonts w:asciiTheme="minorHAnsi" w:hAnsiTheme="minorHAnsi" w:cstheme="minorHAnsi"/>
                <w:i/>
              </w:rPr>
            </w:pPr>
            <w:r w:rsidRPr="003C4DFE">
              <w:rPr>
                <w:rFonts w:asciiTheme="minorHAnsi" w:hAnsiTheme="minorHAnsi" w:cstheme="minorHAnsi"/>
              </w:rPr>
              <w:t xml:space="preserve">The agency ensures that an unannounced audit of evidence and property, including drugs, money, jewelry and firearms is conducted at least annually by personnel not directly in the evidence unit’s chain of command. </w:t>
            </w:r>
          </w:p>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E41FC0" w:rsidRPr="003C4DFE" w:rsidTr="0082703A">
        <w:tc>
          <w:tcPr>
            <w:tcW w:w="883" w:type="dxa"/>
          </w:tcPr>
          <w:p w:rsidR="00E41FC0" w:rsidRPr="003C4DFE" w:rsidRDefault="00E41FC0" w:rsidP="005B3A8D">
            <w:pPr>
              <w:jc w:val="both"/>
              <w:rPr>
                <w:rFonts w:asciiTheme="minorHAnsi" w:hAnsiTheme="minorHAnsi" w:cstheme="minorHAnsi"/>
              </w:rPr>
            </w:pPr>
            <w:r w:rsidRPr="003C4DFE">
              <w:rPr>
                <w:rFonts w:asciiTheme="minorHAnsi" w:hAnsiTheme="minorHAnsi" w:cstheme="minorHAnsi"/>
              </w:rPr>
              <w:t>17.2</w:t>
            </w:r>
            <w:r w:rsidR="005B3A8D" w:rsidRPr="003C4DFE">
              <w:rPr>
                <w:rFonts w:asciiTheme="minorHAnsi" w:hAnsiTheme="minorHAnsi" w:cstheme="minorHAnsi"/>
              </w:rPr>
              <w:t>1</w:t>
            </w:r>
            <w:r w:rsidR="004A36F9" w:rsidRPr="003C4DFE">
              <w:rPr>
                <w:rFonts w:asciiTheme="minorHAnsi" w:hAnsiTheme="minorHAnsi" w:cstheme="minorHAnsi"/>
              </w:rPr>
              <w:t>*</w:t>
            </w:r>
          </w:p>
        </w:tc>
        <w:tc>
          <w:tcPr>
            <w:tcW w:w="7649" w:type="dxa"/>
          </w:tcPr>
          <w:p w:rsidR="00E41FC0" w:rsidRPr="003C4DFE" w:rsidRDefault="00E41FC0" w:rsidP="00A81314">
            <w:pPr>
              <w:spacing w:after="120"/>
              <w:jc w:val="both"/>
              <w:rPr>
                <w:rFonts w:asciiTheme="minorHAnsi" w:hAnsiTheme="minorHAnsi" w:cstheme="minorHAnsi"/>
              </w:rPr>
            </w:pPr>
            <w:r w:rsidRPr="003C4DFE">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851B6F" w:rsidRPr="003C4DFE" w:rsidTr="0082703A">
        <w:tc>
          <w:tcPr>
            <w:tcW w:w="883" w:type="dxa"/>
          </w:tcPr>
          <w:p w:rsidR="00851B6F" w:rsidRPr="003C4DFE" w:rsidRDefault="00851B6F" w:rsidP="005B3A8D">
            <w:pPr>
              <w:jc w:val="both"/>
              <w:rPr>
                <w:rFonts w:asciiTheme="minorHAnsi" w:hAnsiTheme="minorHAnsi" w:cstheme="minorHAnsi"/>
              </w:rPr>
            </w:pPr>
            <w:r w:rsidRPr="003C4DFE">
              <w:rPr>
                <w:rFonts w:asciiTheme="minorHAnsi" w:hAnsiTheme="minorHAnsi" w:cstheme="minorHAnsi"/>
              </w:rPr>
              <w:t>17.22</w:t>
            </w:r>
          </w:p>
        </w:tc>
        <w:tc>
          <w:tcPr>
            <w:tcW w:w="7649" w:type="dxa"/>
          </w:tcPr>
          <w:p w:rsidR="00851B6F" w:rsidRPr="003C4DFE" w:rsidRDefault="00851B6F" w:rsidP="003C4DFE">
            <w:pPr>
              <w:spacing w:after="120"/>
              <w:jc w:val="both"/>
              <w:rPr>
                <w:rFonts w:asciiTheme="minorHAnsi" w:hAnsiTheme="minorHAnsi" w:cstheme="minorHAnsi"/>
                <w:bCs/>
              </w:rPr>
            </w:pPr>
            <w:r w:rsidRPr="003C4DFE">
              <w:rPr>
                <w:rFonts w:asciiTheme="minorHAnsi" w:hAnsiTheme="minorHAnsi" w:cstheme="minorHAnsi"/>
                <w:bCs/>
              </w:rPr>
              <w:t xml:space="preserve">The agency has policy complying with RCWs 7.94 and 9.41 regarding the acceptance, storage, and release of firearms surrendered to the Department. </w:t>
            </w:r>
          </w:p>
          <w:p w:rsidR="00851B6F" w:rsidRPr="003C4DFE" w:rsidRDefault="00851B6F" w:rsidP="00A81314">
            <w:pPr>
              <w:spacing w:after="120"/>
              <w:jc w:val="both"/>
              <w:rPr>
                <w:rFonts w:asciiTheme="minorHAnsi" w:hAnsiTheme="minorHAnsi" w:cstheme="minorHAnsi"/>
              </w:rPr>
            </w:pPr>
            <w:r w:rsidRPr="003C4DFE">
              <w:rPr>
                <w:rFonts w:asciiTheme="minorHAnsi" w:hAnsiTheme="minorHAnsi" w:cstheme="minorHAnsi"/>
                <w:b/>
                <w:bCs/>
                <w:i/>
              </w:rPr>
              <w:t>Purpose:</w:t>
            </w:r>
            <w:r w:rsidRPr="003C4DFE">
              <w:rPr>
                <w:rFonts w:asciiTheme="minorHAnsi" w:hAnsiTheme="minorHAnsi" w:cstheme="minorHAnsi"/>
                <w:bCs/>
                <w:i/>
              </w:rPr>
              <w:t xml:space="preserve"> Surrendered firearms are only returned if they are not required to be held, are not prohibited from</w:t>
            </w:r>
            <w:r w:rsidR="006A31D5" w:rsidRPr="003C4DFE">
              <w:rPr>
                <w:rFonts w:asciiTheme="minorHAnsi" w:hAnsiTheme="minorHAnsi" w:cstheme="minorHAnsi"/>
                <w:bCs/>
                <w:i/>
              </w:rPr>
              <w:t xml:space="preserve"> being released, </w:t>
            </w:r>
            <w:r w:rsidRPr="003C4DFE">
              <w:rPr>
                <w:rFonts w:asciiTheme="minorHAnsi" w:hAnsiTheme="minorHAnsi" w:cstheme="minorHAnsi"/>
                <w:bCs/>
                <w:i/>
              </w:rPr>
              <w:t>and are only released to persons who are eligible to possess them.  If a firearm cannot be released, the agency provides written notice to the requestor specifying the reason(s) the firearm cannot be released within five business day</w:t>
            </w:r>
            <w:r w:rsidR="006A31D5" w:rsidRPr="003C4DFE">
              <w:rPr>
                <w:rFonts w:asciiTheme="minorHAnsi" w:hAnsiTheme="minorHAnsi" w:cstheme="minorHAnsi"/>
                <w:bCs/>
                <w:i/>
              </w:rPr>
              <w:t xml:space="preserve">s of receiving the request. </w:t>
            </w:r>
            <w:r w:rsidRPr="003C4DFE">
              <w:rPr>
                <w:rFonts w:asciiTheme="minorHAnsi" w:hAnsiTheme="minorHAnsi" w:cstheme="minorHAnsi"/>
                <w:bCs/>
                <w:i/>
              </w:rPr>
              <w:t>Surrendered firearms that are unclaimed are disposed of in accorda</w:t>
            </w:r>
            <w:r w:rsidR="006A31D5" w:rsidRPr="003C4DFE">
              <w:rPr>
                <w:rFonts w:asciiTheme="minorHAnsi" w:hAnsiTheme="minorHAnsi" w:cstheme="minorHAnsi"/>
                <w:bCs/>
                <w:i/>
              </w:rPr>
              <w:t>nce with agency procedures.</w:t>
            </w:r>
          </w:p>
        </w:tc>
      </w:tr>
      <w:tr w:rsidR="00851B6F" w:rsidRPr="003C4DFE" w:rsidTr="0082703A">
        <w:tc>
          <w:tcPr>
            <w:tcW w:w="883" w:type="dxa"/>
          </w:tcPr>
          <w:p w:rsidR="00851B6F" w:rsidRPr="003C4DFE" w:rsidRDefault="00851B6F" w:rsidP="005B3A8D">
            <w:pPr>
              <w:jc w:val="both"/>
              <w:rPr>
                <w:rFonts w:asciiTheme="minorHAnsi" w:hAnsiTheme="minorHAnsi" w:cstheme="minorHAnsi"/>
              </w:rPr>
            </w:pPr>
            <w:r w:rsidRPr="003C4DFE">
              <w:rPr>
                <w:rFonts w:asciiTheme="minorHAnsi" w:hAnsiTheme="minorHAnsi" w:cstheme="minorHAnsi"/>
              </w:rPr>
              <w:t>17.23</w:t>
            </w:r>
          </w:p>
        </w:tc>
        <w:tc>
          <w:tcPr>
            <w:tcW w:w="7649" w:type="dxa"/>
          </w:tcPr>
          <w:p w:rsidR="00851B6F" w:rsidRPr="003C4DFE" w:rsidRDefault="00851B6F" w:rsidP="00A81314">
            <w:pPr>
              <w:spacing w:after="120"/>
              <w:jc w:val="both"/>
              <w:rPr>
                <w:rFonts w:asciiTheme="minorHAnsi" w:hAnsiTheme="minorHAnsi" w:cstheme="minorHAnsi"/>
              </w:rPr>
            </w:pPr>
            <w:r w:rsidRPr="003C4DFE">
              <w:rPr>
                <w:rFonts w:asciiTheme="minorHAnsi" w:hAnsiTheme="minorHAnsi" w:cstheme="minorHAnsi"/>
              </w:rPr>
              <w:t>The agency has policy complying with RCWs 7.94 and 9.41 for notification of family or household members when firearms held pursuant to a court order are released.</w:t>
            </w:r>
          </w:p>
          <w:p w:rsidR="00851B6F" w:rsidRPr="003C4DFE" w:rsidRDefault="00851B6F" w:rsidP="00A81314">
            <w:pPr>
              <w:spacing w:after="120"/>
              <w:jc w:val="both"/>
              <w:rPr>
                <w:rFonts w:asciiTheme="minorHAnsi" w:hAnsiTheme="minorHAnsi" w:cstheme="minorHAnsi"/>
                <w:i/>
              </w:rPr>
            </w:pPr>
            <w:r w:rsidRPr="003C4DFE">
              <w:rPr>
                <w:rFonts w:asciiTheme="minorHAnsi" w:hAnsiTheme="minorHAnsi" w:cstheme="minorHAnsi"/>
                <w:b/>
                <w:i/>
              </w:rPr>
              <w:t>Purpose:</w:t>
            </w:r>
            <w:r w:rsidRPr="003C4DFE">
              <w:rPr>
                <w:rFonts w:asciiTheme="minorHAnsi" w:hAnsiTheme="minorHAnsi" w:cstheme="minorHAnsi"/>
                <w:i/>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6A31D5" w:rsidRPr="003C4DFE">
              <w:rPr>
                <w:rFonts w:asciiTheme="minorHAnsi" w:hAnsiTheme="minorHAnsi" w:cstheme="minorHAnsi"/>
                <w:i/>
              </w:rPr>
              <w:t xml:space="preserve"> </w:t>
            </w:r>
            <w:r w:rsidRPr="003C4DFE">
              <w:rPr>
                <w:rFonts w:asciiTheme="minorHAnsi" w:hAnsiTheme="minorHAnsi" w:cstheme="minorHAnsi"/>
                <w:i/>
              </w:rPr>
              <w:t>and then the firearm(s) are held in the agency’s custody for at least seventy-two hours after no</w:t>
            </w:r>
            <w:r w:rsidR="006A31D5" w:rsidRPr="003C4DFE">
              <w:rPr>
                <w:rFonts w:asciiTheme="minorHAnsi" w:hAnsiTheme="minorHAnsi" w:cstheme="minorHAnsi"/>
                <w:i/>
              </w:rPr>
              <w:t xml:space="preserve">tification has been provided. </w:t>
            </w:r>
          </w:p>
        </w:tc>
      </w:tr>
    </w:tbl>
    <w:p w:rsidR="00320106" w:rsidRPr="00EC7F55" w:rsidRDefault="00320106" w:rsidP="00367239">
      <w:pPr>
        <w:pStyle w:val="Heading2"/>
        <w:spacing w:before="120" w:after="120"/>
        <w:rPr>
          <w:sz w:val="16"/>
          <w:szCs w:val="16"/>
        </w:rPr>
      </w:pPr>
      <w:bookmarkStart w:id="17" w:name="_Toc389728980"/>
      <w:r>
        <w:t xml:space="preserve">Chapter </w:t>
      </w:r>
      <w:r w:rsidR="00606798">
        <w:t>18—Prisoner Security</w:t>
      </w:r>
      <w:bookmarkEnd w:id="17"/>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4DFE" w:rsidTr="0082703A">
        <w:tc>
          <w:tcPr>
            <w:tcW w:w="8568" w:type="dxa"/>
            <w:gridSpan w:val="3"/>
            <w:shd w:val="clear" w:color="auto" w:fill="F2F2F2" w:themeFill="background1" w:themeFillShade="F2"/>
          </w:tcPr>
          <w:p w:rsidR="005629D0" w:rsidRPr="003C4DFE" w:rsidRDefault="005629D0" w:rsidP="004065CD">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836146311"/>
                <w:placeholder>
                  <w:docPart w:val="DefaultPlaceholder_-1854013440"/>
                </w:placeholder>
                <w:showingPlcHdr/>
                <w:text/>
              </w:sdtPr>
              <w:sdtContent>
                <w:r w:rsidR="004065CD" w:rsidRPr="00E3780B">
                  <w:rPr>
                    <w:rStyle w:val="PlaceholderText"/>
                  </w:rPr>
                  <w:t>Click or tap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18.7</w:t>
            </w:r>
          </w:p>
        </w:tc>
        <w:tc>
          <w:tcPr>
            <w:tcW w:w="2070" w:type="dxa"/>
            <w:shd w:val="clear" w:color="auto" w:fill="F2F2F2" w:themeFill="background1" w:themeFillShade="F2"/>
          </w:tcPr>
          <w:p w:rsidR="00D91847" w:rsidRPr="003C4DFE" w:rsidRDefault="00367239" w:rsidP="00E41FC0">
            <w:pPr>
              <w:tabs>
                <w:tab w:val="left" w:pos="0"/>
              </w:tabs>
              <w:spacing w:after="120"/>
              <w:jc w:val="both"/>
              <w:rPr>
                <w:rFonts w:asciiTheme="minorHAnsi" w:hAnsiTheme="minorHAnsi" w:cstheme="minorHAnsi"/>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4DFE" w:rsidRDefault="00D91847" w:rsidP="004065CD">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369484243"/>
                <w:placeholder>
                  <w:docPart w:val="DefaultPlaceholder_-1854013440"/>
                </w:placeholder>
                <w:showingPlcHdr/>
                <w:text/>
              </w:sdtPr>
              <w:sdtContent>
                <w:r w:rsidR="004065CD" w:rsidRPr="00E3780B">
                  <w:rPr>
                    <w:rStyle w:val="PlaceholderText"/>
                  </w:rPr>
                  <w:t>Click or tap here to enter text.</w:t>
                </w:r>
              </w:sdtContent>
            </w:sdt>
          </w:p>
        </w:tc>
      </w:tr>
    </w:tbl>
    <w:p w:rsidR="00320106" w:rsidRPr="003C4DFE" w:rsidRDefault="00320106"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4DFE" w:rsidTr="00A81314">
        <w:trPr>
          <w:trHeight w:val="1707"/>
        </w:trPr>
        <w:tc>
          <w:tcPr>
            <w:tcW w:w="80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18.7</w:t>
            </w:r>
          </w:p>
        </w:tc>
        <w:tc>
          <w:tcPr>
            <w:tcW w:w="7729" w:type="dxa"/>
          </w:tcPr>
          <w:p w:rsidR="00E41FC0" w:rsidRPr="003C4DFE" w:rsidRDefault="00DD2736" w:rsidP="00DD2736">
            <w:pPr>
              <w:ind w:left="720" w:hanging="720"/>
              <w:jc w:val="both"/>
              <w:rPr>
                <w:rFonts w:asciiTheme="minorHAnsi" w:hAnsiTheme="minorHAnsi" w:cstheme="minorHAnsi"/>
              </w:rPr>
            </w:pPr>
            <w:r w:rsidRPr="003C4DFE">
              <w:rPr>
                <w:rFonts w:asciiTheme="minorHAnsi" w:hAnsiTheme="minorHAnsi" w:cstheme="minorHAnsi"/>
              </w:rPr>
              <w:t>The agency has policies and procedures for co</w:t>
            </w:r>
            <w:r w:rsidR="00E41FC0" w:rsidRPr="003C4DFE">
              <w:rPr>
                <w:rFonts w:asciiTheme="minorHAnsi" w:hAnsiTheme="minorHAnsi" w:cstheme="minorHAnsi"/>
              </w:rPr>
              <w:t>mpliance with federal and state</w:t>
            </w:r>
          </w:p>
          <w:p w:rsidR="00E41FC0" w:rsidRPr="003C4DFE" w:rsidRDefault="00E41FC0" w:rsidP="00A81314">
            <w:pPr>
              <w:spacing w:after="120"/>
              <w:ind w:left="720" w:hanging="720"/>
              <w:jc w:val="both"/>
              <w:rPr>
                <w:rFonts w:asciiTheme="minorHAnsi" w:hAnsiTheme="minorHAnsi" w:cstheme="minorHAnsi"/>
              </w:rPr>
            </w:pPr>
            <w:r w:rsidRPr="003C4DFE">
              <w:rPr>
                <w:rFonts w:asciiTheme="minorHAnsi" w:hAnsiTheme="minorHAnsi" w:cstheme="minorHAnsi"/>
              </w:rPr>
              <w:t xml:space="preserve"> </w:t>
            </w:r>
            <w:r w:rsidR="00DD2736" w:rsidRPr="003C4DFE">
              <w:rPr>
                <w:rFonts w:asciiTheme="minorHAnsi" w:hAnsiTheme="minorHAnsi" w:cstheme="minorHAnsi"/>
              </w:rPr>
              <w:t>laws governing th</w:t>
            </w:r>
            <w:r w:rsidRPr="003C4DFE">
              <w:rPr>
                <w:rFonts w:asciiTheme="minorHAnsi" w:hAnsiTheme="minorHAnsi" w:cstheme="minorHAnsi"/>
              </w:rPr>
              <w:t>e secure detention of juvenile:</w:t>
            </w:r>
          </w:p>
          <w:p w:rsidR="00DD2736" w:rsidRPr="003C4DFE" w:rsidRDefault="00DD2736" w:rsidP="00E41FC0">
            <w:pPr>
              <w:pStyle w:val="ListParagraph"/>
              <w:numPr>
                <w:ilvl w:val="0"/>
                <w:numId w:val="32"/>
              </w:numPr>
              <w:ind w:left="871"/>
              <w:jc w:val="both"/>
              <w:rPr>
                <w:rFonts w:asciiTheme="minorHAnsi" w:hAnsiTheme="minorHAnsi" w:cstheme="minorHAnsi"/>
              </w:rPr>
            </w:pPr>
            <w:r w:rsidRPr="003C4DFE">
              <w:rPr>
                <w:rFonts w:asciiTheme="minorHAnsi" w:hAnsiTheme="minorHAnsi" w:cstheme="minorHAnsi"/>
              </w:rPr>
              <w:t>No status offenders (e.g., runaways, ) are securely detained</w:t>
            </w:r>
          </w:p>
          <w:p w:rsidR="00E41FC0" w:rsidRPr="003C4DFE" w:rsidRDefault="00DD2736" w:rsidP="00683790">
            <w:pPr>
              <w:pStyle w:val="ListParagraph"/>
              <w:numPr>
                <w:ilvl w:val="0"/>
                <w:numId w:val="32"/>
              </w:numPr>
              <w:ind w:left="871"/>
              <w:jc w:val="both"/>
              <w:rPr>
                <w:rFonts w:asciiTheme="minorHAnsi" w:hAnsiTheme="minorHAnsi" w:cstheme="minorHAnsi"/>
              </w:rPr>
            </w:pPr>
            <w:r w:rsidRPr="003C4DFE">
              <w:rPr>
                <w:rFonts w:asciiTheme="minorHAnsi" w:hAnsiTheme="minorHAnsi" w:cstheme="minorHAnsi"/>
              </w:rPr>
              <w:t>Juveniles charged with criminal offenses are separated by sigh</w:t>
            </w:r>
            <w:r w:rsidR="00E41FC0" w:rsidRPr="003C4DFE">
              <w:rPr>
                <w:rFonts w:asciiTheme="minorHAnsi" w:hAnsiTheme="minorHAnsi" w:cstheme="minorHAnsi"/>
              </w:rPr>
              <w:t>t and sound from adult prisoners</w:t>
            </w:r>
          </w:p>
          <w:p w:rsidR="00A0311A" w:rsidRPr="003C4DFE" w:rsidRDefault="00DD2736" w:rsidP="00A81314">
            <w:pPr>
              <w:pStyle w:val="ListParagraph"/>
              <w:numPr>
                <w:ilvl w:val="0"/>
                <w:numId w:val="32"/>
              </w:numPr>
              <w:spacing w:after="120"/>
              <w:ind w:left="871"/>
              <w:jc w:val="both"/>
              <w:rPr>
                <w:rFonts w:asciiTheme="minorHAnsi" w:hAnsiTheme="minorHAnsi" w:cstheme="minorHAnsi"/>
                <w:strike/>
              </w:rPr>
            </w:pPr>
            <w:r w:rsidRPr="003C4DFE">
              <w:rPr>
                <w:rFonts w:asciiTheme="minorHAnsi" w:hAnsiTheme="minorHAnsi" w:cstheme="minorHAnsi"/>
              </w:rPr>
              <w:t>Juveniles are detained for no longer than 6 hours.</w:t>
            </w:r>
          </w:p>
        </w:tc>
      </w:tr>
    </w:tbl>
    <w:p w:rsidR="001C66BB" w:rsidRPr="008A7A69" w:rsidRDefault="001C66BB" w:rsidP="00AA257C">
      <w:pPr>
        <w:pStyle w:val="Heading2"/>
      </w:pPr>
    </w:p>
    <w:sectPr w:rsidR="001C66BB" w:rsidRPr="008A7A69" w:rsidSect="002D2E7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3" w:right="1800" w:bottom="1440" w:left="1800" w:header="630"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FE" w:rsidRDefault="00554FFE">
      <w:r>
        <w:separator/>
      </w:r>
    </w:p>
  </w:endnote>
  <w:endnote w:type="continuationSeparator" w:id="0">
    <w:p w:rsidR="00554FFE" w:rsidRDefault="0055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Default="00554FFE">
    <w:pPr>
      <w:pStyle w:val="Footer"/>
    </w:pPr>
    <w:sdt>
      <w:sdtPr>
        <w:rPr>
          <w:rFonts w:asciiTheme="majorHAnsi" w:eastAsiaTheme="majorEastAsia" w:hAnsiTheme="majorHAnsi" w:cstheme="majorBidi"/>
        </w:rPr>
        <w:id w:val="306900621"/>
        <w:placeholder>
          <w:docPart w:val="A83DC8278EA940E3BEED475EED1BD285"/>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0F56">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Pr="000E47DC" w:rsidRDefault="00554FFE" w:rsidP="002D2E7A">
    <w:pPr>
      <w:spacing w:after="0"/>
      <w:rPr>
        <w:rFonts w:ascii="Times New Roman" w:eastAsiaTheme="minorHAnsi" w:hAnsi="Times New Roman"/>
        <w:color w:val="44546A"/>
      </w:rPr>
    </w:pPr>
    <w:r w:rsidRPr="002D2E7A">
      <w:rPr>
        <w:rFonts w:ascii="Times New Roman" w:hAnsi="Times New Roman"/>
        <w:noProof/>
        <w:color w:val="44546A"/>
      </w:rPr>
      <w:drawing>
        <wp:anchor distT="0" distB="0" distL="114300" distR="114300" simplePos="0" relativeHeight="251670528" behindDoc="0" locked="0" layoutInCell="1" allowOverlap="1" wp14:anchorId="16850829" wp14:editId="0896D175">
          <wp:simplePos x="0" y="0"/>
          <wp:positionH relativeFrom="column">
            <wp:posOffset>3933825</wp:posOffset>
          </wp:positionH>
          <wp:positionV relativeFrom="paragraph">
            <wp:posOffset>-142875</wp:posOffset>
          </wp:positionV>
          <wp:extent cx="943610" cy="732155"/>
          <wp:effectExtent l="0" t="0" r="0" b="0"/>
          <wp:wrapNone/>
          <wp:docPr id="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E7A">
      <w:rPr>
        <w:rFonts w:ascii="Times New Roman" w:hAnsi="Times New Roman"/>
        <w:noProof/>
        <w:color w:val="44546A"/>
      </w:rPr>
      <w:drawing>
        <wp:anchor distT="0" distB="0" distL="114300" distR="114300" simplePos="0" relativeHeight="251671552" behindDoc="0" locked="0" layoutInCell="1" allowOverlap="1" wp14:anchorId="78CF0988" wp14:editId="39ADA3B0">
          <wp:simplePos x="0" y="0"/>
          <wp:positionH relativeFrom="column">
            <wp:posOffset>4692015</wp:posOffset>
          </wp:positionH>
          <wp:positionV relativeFrom="paragraph">
            <wp:posOffset>-122555</wp:posOffset>
          </wp:positionV>
          <wp:extent cx="1391285" cy="594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Default="00554FFE" w:rsidP="002D2E7A">
    <w:pPr>
      <w:spacing w:after="0"/>
      <w:jc w:val="cente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FE" w:rsidRDefault="00554FFE">
      <w:r>
        <w:separator/>
      </w:r>
    </w:p>
  </w:footnote>
  <w:footnote w:type="continuationSeparator" w:id="0">
    <w:p w:rsidR="00554FFE" w:rsidRDefault="00554FFE">
      <w:r>
        <w:separator/>
      </w:r>
    </w:p>
  </w:footnote>
  <w:footnote w:type="continuationNotice" w:id="1">
    <w:p w:rsidR="00554FFE" w:rsidRDefault="00554FF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Default="00554FF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554FFE" w:rsidRDefault="00554FF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Default="00554FFE" w:rsidP="008B0025">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posOffset>235585</wp:posOffset>
              </wp:positionV>
              <wp:extent cx="1143000" cy="169545"/>
              <wp:effectExtent l="0" t="0" r="0" b="190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9545"/>
                      </a:xfrm>
                      <a:prstGeom prst="rect">
                        <a:avLst/>
                      </a:prstGeom>
                      <a:solidFill>
                        <a:schemeClr val="accent1"/>
                      </a:solidFill>
                      <a:extLst/>
                    </wps:spPr>
                    <wps:txbx>
                      <w:txbxContent>
                        <w:p w:rsidR="00554FFE" w:rsidRPr="008B0025" w:rsidRDefault="00554FFE" w:rsidP="008E17F4">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4065CD">
                            <w:rPr>
                              <w:noProof/>
                              <w:color w:val="FFFFFF" w:themeColor="background1"/>
                            </w:rPr>
                            <w:t>10</w:t>
                          </w:r>
                          <w:r w:rsidRPr="008B0025">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6" type="#_x0000_t202" style="position:absolute;margin-left:38.8pt;margin-top:18.55pt;width:90pt;height:13.35pt;z-index:251667456;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" o:allowincell="f" fillcolor="#797b7e [3204]" stroked="f">
              <v:textbox inset=",0,,0">
                <w:txbxContent>
                  <w:p w:rsidR="00554FFE" w:rsidRPr="008B0025" w:rsidRDefault="00554FFE" w:rsidP="008E17F4">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4065CD">
                      <w:rPr>
                        <w:noProof/>
                        <w:color w:val="FFFFFF" w:themeColor="background1"/>
                      </w:rPr>
                      <w:t>10</w:t>
                    </w:r>
                    <w:r w:rsidRPr="008B0025">
                      <w:rPr>
                        <w:noProof/>
                        <w:color w:val="FFFFFF" w:themeColor="background1"/>
                      </w:rPr>
                      <w:fldChar w:fldCharType="end"/>
                    </w:r>
                  </w:p>
                </w:txbxContent>
              </v:textbox>
              <w10:wrap anchorx="page"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right</wp:align>
              </wp:positionH>
              <wp:positionV relativeFrom="topMargin">
                <wp:posOffset>233157</wp:posOffset>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FE" w:rsidRDefault="00554FFE">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3179DEC" id="Text Box 475" o:spid="_x0000_s1027" type="#_x0000_t202" style="position:absolute;margin-left:380.8pt;margin-top:18.35pt;width:6in;height:13.45pt;z-index:251668480;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" o:allowincell="f" filled="f" stroked="f">
              <v:textbox style="mso-fit-shape-to-text:t" inset=",0,,0">
                <w:txbxContent>
                  <w:p w:rsidR="0050011E" w:rsidRDefault="0050011E">
                    <w:pPr>
                      <w:spacing w:after="0" w:line="240" w:lineRule="auto"/>
                      <w:jc w:val="right"/>
                    </w:pPr>
                    <w:r>
                      <w:t>LAW ENFORCEMENT ACCREDITATION STANDARDS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FE" w:rsidRPr="002D2E7A" w:rsidRDefault="00554FFE" w:rsidP="002D2E7A">
    <w:pPr>
      <w:spacing w:after="0" w:line="240" w:lineRule="auto"/>
      <w:ind w:left="720"/>
      <w:rPr>
        <w:color w:val="FFFFFF" w:themeColor="background1"/>
      </w:rPr>
    </w:pPr>
    <w:r>
      <w:rPr>
        <w:rFonts w:asciiTheme="majorHAnsi" w:eastAsiaTheme="majorEastAsia" w:hAnsiTheme="majorHAnsi" w:cstheme="majorBidi"/>
        <w:noProof/>
        <w:sz w:val="36"/>
        <w:szCs w:val="36"/>
      </w:rPr>
      <mc:AlternateContent>
        <mc:Choice Requires="wps">
          <w:drawing>
            <wp:anchor distT="0" distB="0" distL="114300" distR="114300" simplePos="0" relativeHeight="251673600" behindDoc="0" locked="0" layoutInCell="0" allowOverlap="1" wp14:anchorId="7E99D131" wp14:editId="6DFB4BA2">
              <wp:simplePos x="0" y="0"/>
              <wp:positionH relativeFrom="margin">
                <wp:align>right</wp:align>
              </wp:positionH>
              <wp:positionV relativeFrom="topMargin">
                <wp:posOffset>254635</wp:posOffset>
              </wp:positionV>
              <wp:extent cx="5486400" cy="170815"/>
              <wp:effectExtent l="0" t="0" r="0" b="0"/>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FE" w:rsidRDefault="00554FFE" w:rsidP="002D2E7A">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99D131" id="_x0000_t202" coordsize="21600,21600" o:spt="202" path="m,l,21600r21600,l21600,xe">
              <v:stroke joinstyle="miter"/>
              <v:path gradientshapeok="t" o:connecttype="rect"/>
            </v:shapetype>
            <v:shape id="Text Box 580" o:spid="_x0000_s1028" type="#_x0000_t202" style="position:absolute;left:0;text-align:left;margin-left:380.8pt;margin-top:20.05pt;width:6in;height:13.45pt;z-index:251673600;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" o:allowincell="f" filled="f" stroked="f">
              <v:textbox style="mso-fit-shape-to-text:t" inset=",0,,0">
                <w:txbxContent>
                  <w:p w:rsidR="002D2E7A" w:rsidRDefault="002D2E7A" w:rsidP="002D2E7A">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75648" behindDoc="0" locked="0" layoutInCell="0" allowOverlap="1" wp14:anchorId="2FDDC63C" wp14:editId="6A0AA5DD">
              <wp:simplePos x="0" y="0"/>
              <wp:positionH relativeFrom="page">
                <wp:align>right</wp:align>
              </wp:positionH>
              <wp:positionV relativeFrom="margin">
                <wp:posOffset>-485775</wp:posOffset>
              </wp:positionV>
              <wp:extent cx="1143000" cy="169545"/>
              <wp:effectExtent l="0" t="0" r="0" b="1905"/>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9545"/>
                      </a:xfrm>
                      <a:prstGeom prst="rect">
                        <a:avLst/>
                      </a:prstGeom>
                      <a:solidFill>
                        <a:srgbClr val="797B7E"/>
                      </a:solidFill>
                      <a:extLst/>
                    </wps:spPr>
                    <wps:txbx>
                      <w:txbxContent>
                        <w:p w:rsidR="00554FFE" w:rsidRPr="008B0025" w:rsidRDefault="00554FFE" w:rsidP="002D2E7A">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4065CD">
                            <w:rPr>
                              <w:noProof/>
                              <w:color w:val="FFFFFF" w:themeColor="background1"/>
                            </w:rPr>
                            <w:t>1</w:t>
                          </w:r>
                          <w:r w:rsidRPr="008B0025">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2FDDC63C" id="_x0000_t202" coordsize="21600,21600" o:spt="202" path="m,l,21600r21600,l21600,xe">
              <v:stroke joinstyle="miter"/>
              <v:path gradientshapeok="t" o:connecttype="rect"/>
            </v:shapetype>
            <v:shape id="Text Box 581" o:spid="_x0000_s1029" type="#_x0000_t202" style="position:absolute;left:0;text-align:left;margin-left:38.8pt;margin-top:-38.25pt;width:90pt;height:13.35pt;z-index:251675648;visibility:visible;mso-wrap-style:square;mso-width-percent:1000;mso-height-percent:0;mso-wrap-distance-left:9pt;mso-wrap-distance-top:0;mso-wrap-distance-right:9pt;mso-wrap-distance-bottom:0;mso-position-horizontal:right;mso-position-horizontal-relative:page;mso-position-vertical:absolute;mso-position-vertical-relative:margin;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" o:allowincell="f" fillcolor="#797b7e" stroked="f">
              <v:textbox inset=",0,,0">
                <w:txbxContent>
                  <w:p w:rsidR="00554FFE" w:rsidRPr="008B0025" w:rsidRDefault="00554FFE" w:rsidP="002D2E7A">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4065CD">
                      <w:rPr>
                        <w:noProof/>
                        <w:color w:val="FFFFFF" w:themeColor="background1"/>
                      </w:rPr>
                      <w:t>1</w:t>
                    </w:r>
                    <w:r w:rsidRPr="008B0025">
                      <w:rPr>
                        <w:noProof/>
                        <w:color w:val="FFFFFF" w:themeColor="background1"/>
                      </w:rPr>
                      <w:fldChar w:fldCharType="end"/>
                    </w:r>
                  </w:p>
                </w:txbxContent>
              </v:textbox>
              <w10:wrap anchorx="page" anchory="margin"/>
            </v:shape>
          </w:pict>
        </mc:Fallback>
      </mc:AlternateContent>
    </w: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4065CD">
      <w:rPr>
        <w:noProof/>
        <w:color w:val="FFFFFF" w:themeColor="background1"/>
      </w:rPr>
      <w:t>1</w:t>
    </w:r>
    <w:r w:rsidRPr="008B0025">
      <w:rPr>
        <w:noProof/>
        <w:color w:val="FFFFFF" w:themeColor="background1"/>
      </w:rPr>
      <w:fldChar w:fldCharType="end"/>
    </w:r>
  </w:p>
  <w:p w:rsidR="00554FFE" w:rsidRDefault="0055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64FAF"/>
    <w:multiLevelType w:val="hybridMultilevel"/>
    <w:tmpl w:val="97946E3E"/>
    <w:lvl w:ilvl="0" w:tplc="C4D84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3992"/>
    <w:multiLevelType w:val="hybridMultilevel"/>
    <w:tmpl w:val="CD08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5C3F"/>
    <w:multiLevelType w:val="hybridMultilevel"/>
    <w:tmpl w:val="637C1C1C"/>
    <w:lvl w:ilvl="0" w:tplc="1390D3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07FBD"/>
    <w:multiLevelType w:val="hybridMultilevel"/>
    <w:tmpl w:val="6A04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EB4ACE"/>
    <w:multiLevelType w:val="hybridMultilevel"/>
    <w:tmpl w:val="2D128BB2"/>
    <w:lvl w:ilvl="0" w:tplc="3564CA6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7A0C"/>
    <w:multiLevelType w:val="hybridMultilevel"/>
    <w:tmpl w:val="F1BC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4"/>
  </w:num>
  <w:num w:numId="5">
    <w:abstractNumId w:val="8"/>
  </w:num>
  <w:num w:numId="6">
    <w:abstractNumId w:val="22"/>
  </w:num>
  <w:num w:numId="7">
    <w:abstractNumId w:val="18"/>
  </w:num>
  <w:num w:numId="8">
    <w:abstractNumId w:val="32"/>
  </w:num>
  <w:num w:numId="9">
    <w:abstractNumId w:val="33"/>
  </w:num>
  <w:num w:numId="10">
    <w:abstractNumId w:val="25"/>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3"/>
  </w:num>
  <w:num w:numId="19">
    <w:abstractNumId w:val="7"/>
  </w:num>
  <w:num w:numId="20">
    <w:abstractNumId w:val="30"/>
  </w:num>
  <w:num w:numId="21">
    <w:abstractNumId w:val="23"/>
  </w:num>
  <w:num w:numId="22">
    <w:abstractNumId w:val="1"/>
  </w:num>
  <w:num w:numId="23">
    <w:abstractNumId w:val="20"/>
  </w:num>
  <w:num w:numId="24">
    <w:abstractNumId w:val="29"/>
  </w:num>
  <w:num w:numId="25">
    <w:abstractNumId w:val="24"/>
  </w:num>
  <w:num w:numId="26">
    <w:abstractNumId w:val="2"/>
  </w:num>
  <w:num w:numId="27">
    <w:abstractNumId w:val="12"/>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1"/>
  </w:num>
  <w:num w:numId="32">
    <w:abstractNumId w:val="26"/>
  </w:num>
  <w:num w:numId="33">
    <w:abstractNumId w:val="28"/>
  </w:num>
  <w:num w:numId="34">
    <w:abstractNumId w:val="6"/>
  </w:num>
  <w:num w:numId="35">
    <w:abstractNumId w:val="16"/>
  </w:num>
  <w:num w:numId="36">
    <w:abstractNumId w:val="5"/>
  </w:num>
  <w:num w:numId="37">
    <w:abstractNumId w:val="13"/>
  </w:num>
  <w:num w:numId="3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93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D2E7A"/>
    <w:rsid w:val="002E1DA3"/>
    <w:rsid w:val="002F116B"/>
    <w:rsid w:val="00320106"/>
    <w:rsid w:val="003378CD"/>
    <w:rsid w:val="00351552"/>
    <w:rsid w:val="00355D86"/>
    <w:rsid w:val="00357489"/>
    <w:rsid w:val="0036070A"/>
    <w:rsid w:val="00367239"/>
    <w:rsid w:val="00374713"/>
    <w:rsid w:val="0037530E"/>
    <w:rsid w:val="00383A3E"/>
    <w:rsid w:val="003A2CAB"/>
    <w:rsid w:val="003A746B"/>
    <w:rsid w:val="003B620C"/>
    <w:rsid w:val="003C158A"/>
    <w:rsid w:val="003C4DFE"/>
    <w:rsid w:val="003C6F82"/>
    <w:rsid w:val="003F41BF"/>
    <w:rsid w:val="003F54D1"/>
    <w:rsid w:val="00406292"/>
    <w:rsid w:val="004065CD"/>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0011E"/>
    <w:rsid w:val="005140FB"/>
    <w:rsid w:val="00515EC0"/>
    <w:rsid w:val="00517718"/>
    <w:rsid w:val="00521FF5"/>
    <w:rsid w:val="0053075D"/>
    <w:rsid w:val="005346C4"/>
    <w:rsid w:val="0054151D"/>
    <w:rsid w:val="0054794E"/>
    <w:rsid w:val="00554FF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14E0F"/>
    <w:rsid w:val="00660DF0"/>
    <w:rsid w:val="00667555"/>
    <w:rsid w:val="006770CC"/>
    <w:rsid w:val="00683790"/>
    <w:rsid w:val="00683EEA"/>
    <w:rsid w:val="00697ACE"/>
    <w:rsid w:val="006A31D5"/>
    <w:rsid w:val="006B7F76"/>
    <w:rsid w:val="006D4134"/>
    <w:rsid w:val="006E6EA6"/>
    <w:rsid w:val="0070361A"/>
    <w:rsid w:val="00721855"/>
    <w:rsid w:val="00766AA4"/>
    <w:rsid w:val="007736E2"/>
    <w:rsid w:val="00776D7C"/>
    <w:rsid w:val="0078349D"/>
    <w:rsid w:val="00785966"/>
    <w:rsid w:val="007A50F0"/>
    <w:rsid w:val="007A5C3E"/>
    <w:rsid w:val="007D1A2C"/>
    <w:rsid w:val="007D7972"/>
    <w:rsid w:val="007E02D2"/>
    <w:rsid w:val="007F07AA"/>
    <w:rsid w:val="007F0B64"/>
    <w:rsid w:val="007F7369"/>
    <w:rsid w:val="008101EC"/>
    <w:rsid w:val="00810C45"/>
    <w:rsid w:val="00816CE9"/>
    <w:rsid w:val="0082703A"/>
    <w:rsid w:val="00832B5F"/>
    <w:rsid w:val="00851B6F"/>
    <w:rsid w:val="00863BF5"/>
    <w:rsid w:val="0086654F"/>
    <w:rsid w:val="0087496F"/>
    <w:rsid w:val="00881C5D"/>
    <w:rsid w:val="008862B6"/>
    <w:rsid w:val="008A60A2"/>
    <w:rsid w:val="008A7A69"/>
    <w:rsid w:val="008B0025"/>
    <w:rsid w:val="008B3901"/>
    <w:rsid w:val="008C1E0D"/>
    <w:rsid w:val="008D353F"/>
    <w:rsid w:val="008E17F4"/>
    <w:rsid w:val="008F002B"/>
    <w:rsid w:val="008F02A1"/>
    <w:rsid w:val="008F786E"/>
    <w:rsid w:val="009213D9"/>
    <w:rsid w:val="00932071"/>
    <w:rsid w:val="009A119B"/>
    <w:rsid w:val="009A5FD6"/>
    <w:rsid w:val="009A7305"/>
    <w:rsid w:val="009B24DE"/>
    <w:rsid w:val="009C18F9"/>
    <w:rsid w:val="009E2489"/>
    <w:rsid w:val="009F69CB"/>
    <w:rsid w:val="00A0311A"/>
    <w:rsid w:val="00A10AC3"/>
    <w:rsid w:val="00A65BA0"/>
    <w:rsid w:val="00A6638B"/>
    <w:rsid w:val="00A7380B"/>
    <w:rsid w:val="00A81314"/>
    <w:rsid w:val="00A82EB3"/>
    <w:rsid w:val="00AA257C"/>
    <w:rsid w:val="00AA4BD7"/>
    <w:rsid w:val="00AA79C8"/>
    <w:rsid w:val="00AC719D"/>
    <w:rsid w:val="00AD13DC"/>
    <w:rsid w:val="00AD5346"/>
    <w:rsid w:val="00AD78C6"/>
    <w:rsid w:val="00AF3B41"/>
    <w:rsid w:val="00B22C35"/>
    <w:rsid w:val="00B24627"/>
    <w:rsid w:val="00B25DD1"/>
    <w:rsid w:val="00B64864"/>
    <w:rsid w:val="00B66858"/>
    <w:rsid w:val="00B72078"/>
    <w:rsid w:val="00B75F8F"/>
    <w:rsid w:val="00B815A9"/>
    <w:rsid w:val="00B83896"/>
    <w:rsid w:val="00B9077E"/>
    <w:rsid w:val="00B946AD"/>
    <w:rsid w:val="00BA4CC6"/>
    <w:rsid w:val="00C260C9"/>
    <w:rsid w:val="00C30C86"/>
    <w:rsid w:val="00C368AF"/>
    <w:rsid w:val="00C378DB"/>
    <w:rsid w:val="00C41631"/>
    <w:rsid w:val="00C63B9D"/>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B4B2E"/>
    <w:rsid w:val="00EC7F55"/>
    <w:rsid w:val="00EE2471"/>
    <w:rsid w:val="00EE2D07"/>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6FDD"/>
    <w:rsid w:val="00FA4A91"/>
    <w:rsid w:val="00FB3E66"/>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322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14"/>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DefaultPlaceholder_-1854013440"/>
        <w:category>
          <w:name w:val="General"/>
          <w:gallery w:val="placeholder"/>
        </w:category>
        <w:types>
          <w:type w:val="bbPlcHdr"/>
        </w:types>
        <w:behaviors>
          <w:behavior w:val="content"/>
        </w:behaviors>
        <w:guid w:val="{288C3DB2-8C8F-4C8B-BADF-0BAB4C84BDA6}"/>
      </w:docPartPr>
      <w:docPartBody>
        <w:p w:rsidR="00331D9E" w:rsidRDefault="00331D9E">
          <w:r w:rsidRPr="00E378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85EC5"/>
    <w:rsid w:val="0012195E"/>
    <w:rsid w:val="001C6B00"/>
    <w:rsid w:val="002138F9"/>
    <w:rsid w:val="00331D9E"/>
    <w:rsid w:val="003B25AC"/>
    <w:rsid w:val="004439BA"/>
    <w:rsid w:val="004806BA"/>
    <w:rsid w:val="004A5D1F"/>
    <w:rsid w:val="004C2862"/>
    <w:rsid w:val="00667547"/>
    <w:rsid w:val="008A4874"/>
    <w:rsid w:val="00A22A54"/>
    <w:rsid w:val="00A402E9"/>
    <w:rsid w:val="00A978F0"/>
    <w:rsid w:val="00C71BB8"/>
    <w:rsid w:val="00D07903"/>
    <w:rsid w:val="00D6412A"/>
    <w:rsid w:val="00D824C1"/>
    <w:rsid w:val="00DB5128"/>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D9E"/>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53BDF416-6ED3-4943-BBD2-744F619B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2019-10-30T15:55:00Z</dcterms:created>
  <dcterms:modified xsi:type="dcterms:W3CDTF">2019-12-06T23:34:00Z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