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215C2E" w14:paraId="49FAE157" w14:textId="77777777" w:rsidTr="00215C2E">
        <w:trPr>
          <w:jc w:val="center"/>
        </w:trPr>
        <w:tc>
          <w:tcPr>
            <w:tcW w:w="0" w:type="auto"/>
            <w:tcMar>
              <w:top w:w="225" w:type="dxa"/>
              <w:left w:w="225" w:type="dxa"/>
              <w:bottom w:w="225" w:type="dxa"/>
              <w:right w:w="225" w:type="dxa"/>
            </w:tcMar>
            <w:hideMark/>
          </w:tcPr>
          <w:p w14:paraId="2AA93C63" w14:textId="77777777" w:rsidR="00215C2E" w:rsidRDefault="00215C2E">
            <w:pPr>
              <w:pStyle w:val="NormalWeb"/>
              <w:spacing w:line="336" w:lineRule="auto"/>
              <w:rPr>
                <w:rStyle w:val="Strong"/>
                <w:rFonts w:ascii="Lato" w:hAnsi="Lato"/>
                <w:color w:val="000000"/>
                <w:sz w:val="21"/>
                <w:szCs w:val="21"/>
              </w:rPr>
            </w:pPr>
            <w:r>
              <w:rPr>
                <w:rStyle w:val="Strong"/>
                <w:rFonts w:ascii="Lato" w:hAnsi="Lato"/>
                <w:color w:val="000000"/>
                <w:sz w:val="21"/>
                <w:szCs w:val="21"/>
              </w:rPr>
              <w:t>February 23, 2022</w:t>
            </w:r>
          </w:p>
          <w:p w14:paraId="3175DECE" w14:textId="636B6908" w:rsidR="00215C2E" w:rsidRDefault="00215C2E">
            <w:pPr>
              <w:pStyle w:val="NormalWeb"/>
              <w:spacing w:line="336" w:lineRule="auto"/>
              <w:rPr>
                <w:rFonts w:ascii="Lato" w:hAnsi="Lato"/>
                <w:color w:val="000000"/>
                <w:sz w:val="21"/>
                <w:szCs w:val="21"/>
              </w:rPr>
            </w:pPr>
            <w:r>
              <w:rPr>
                <w:rStyle w:val="Strong"/>
                <w:rFonts w:ascii="Lato" w:hAnsi="Lato"/>
                <w:color w:val="000000"/>
                <w:sz w:val="21"/>
                <w:szCs w:val="21"/>
              </w:rPr>
              <w:t>Greetings from your Executive Director:</w:t>
            </w:r>
          </w:p>
          <w:p w14:paraId="11F15BFB"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7362692C"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“Cutoffs”, the point at which certain bills must be passed to stay alive, are coming and going during this time in the legislative session.  Two bills that relate directly to investigatory detention and use of force, SB </w:t>
            </w:r>
            <w:proofErr w:type="gramStart"/>
            <w:r>
              <w:rPr>
                <w:rFonts w:ascii="Lato" w:hAnsi="Lato"/>
                <w:color w:val="000000"/>
                <w:sz w:val="21"/>
                <w:szCs w:val="21"/>
              </w:rPr>
              <w:t>5919</w:t>
            </w:r>
            <w:proofErr w:type="gramEnd"/>
            <w:r>
              <w:rPr>
                <w:rFonts w:ascii="Lato" w:hAnsi="Lato"/>
                <w:color w:val="000000"/>
                <w:sz w:val="21"/>
                <w:szCs w:val="21"/>
              </w:rPr>
              <w:t xml:space="preserve"> and HB 2037, are still being considered.  Another “cutoff” comes this Thursday.    </w:t>
            </w:r>
          </w:p>
          <w:p w14:paraId="2169B7A5"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6FB6F5C0" w14:textId="77777777" w:rsidR="00215C2E" w:rsidRDefault="00215C2E">
            <w:pPr>
              <w:pStyle w:val="NormalWeb"/>
              <w:spacing w:line="336" w:lineRule="auto"/>
              <w:rPr>
                <w:rFonts w:ascii="Lato" w:hAnsi="Lato"/>
                <w:color w:val="000000"/>
                <w:sz w:val="21"/>
                <w:szCs w:val="21"/>
              </w:rPr>
            </w:pPr>
            <w:r>
              <w:rPr>
                <w:rStyle w:val="Strong"/>
                <w:rFonts w:ascii="Lato" w:hAnsi="Lato"/>
                <w:color w:val="000000"/>
                <w:sz w:val="21"/>
                <w:szCs w:val="21"/>
              </w:rPr>
              <w:t>Legislative Progress</w:t>
            </w:r>
          </w:p>
          <w:p w14:paraId="58FECB86"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41D2A86C"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The fact that both SB 5919 and HB 2037 passed with strong bipartisan support shows that the legislature is paying attention to victims of crime.  Here is the </w:t>
            </w:r>
            <w:hyperlink r:id="rId10" w:tgtFrame="_blank" w:history="1">
              <w:r>
                <w:rPr>
                  <w:rStyle w:val="Hyperlink"/>
                  <w:rFonts w:ascii="Lato" w:hAnsi="Lato"/>
                  <w:sz w:val="21"/>
                  <w:szCs w:val="21"/>
                </w:rPr>
                <w:t>link</w:t>
              </w:r>
            </w:hyperlink>
            <w:r>
              <w:rPr>
                <w:rFonts w:ascii="Lato" w:hAnsi="Lato"/>
                <w:color w:val="000000"/>
                <w:sz w:val="21"/>
                <w:szCs w:val="21"/>
              </w:rPr>
              <w:t xml:space="preserve"> to watch the entirety of the discussion on SB 5919 and its various amendments.</w:t>
            </w:r>
          </w:p>
          <w:p w14:paraId="499421C8"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52E0DABC"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The discussion on the Senate Floor pertaining to SB 5919 is approximately one hour in length. (See 1:12:30 to 2:17:15.) The Senate considered a handful of amendments, some </w:t>
            </w:r>
            <w:proofErr w:type="gramStart"/>
            <w:r>
              <w:rPr>
                <w:rFonts w:ascii="Lato" w:hAnsi="Lato"/>
                <w:color w:val="000000"/>
                <w:sz w:val="21"/>
                <w:szCs w:val="21"/>
              </w:rPr>
              <w:t>adopted</w:t>
            </w:r>
            <w:proofErr w:type="gramEnd"/>
            <w:r>
              <w:rPr>
                <w:rFonts w:ascii="Lato" w:hAnsi="Lato"/>
                <w:color w:val="000000"/>
                <w:sz w:val="21"/>
                <w:szCs w:val="21"/>
              </w:rPr>
              <w:t xml:space="preserve"> and others rejected. One noteworthy amendment was Senator Wagoner’s amendment to re-add vehicular pursuit language, which was adopted by a majority vote and included in the vote on final passage. Throughout the floor discussions, several senators took time to remark on the various amendments and the final bill. These remarks are important to hear because they shed light on the very complicated political dynamics that go into producing a strong, bipartisan bill. </w:t>
            </w:r>
          </w:p>
          <w:p w14:paraId="1734396A"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498B4630"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SB 5919 passed the Senate 31-18. The majority included 9 Democrats and 22 Republicans. If you would like to hear the roll call, skip to the final couple minutes of the clip. </w:t>
            </w:r>
          </w:p>
          <w:p w14:paraId="7F107F7E"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36F7FFBB"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Based on your feedback, there are three main issues we continue to focus on in the remaining weeks:</w:t>
            </w:r>
          </w:p>
          <w:p w14:paraId="631A859E" w14:textId="77777777" w:rsidR="00215C2E" w:rsidRDefault="00215C2E" w:rsidP="00215C2E">
            <w:pPr>
              <w:widowControl/>
              <w:numPr>
                <w:ilvl w:val="0"/>
                <w:numId w:val="9"/>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 xml:space="preserve">A </w:t>
            </w:r>
            <w:r>
              <w:rPr>
                <w:rStyle w:val="Strong"/>
                <w:rFonts w:ascii="Lato" w:hAnsi="Lato"/>
                <w:color w:val="000000"/>
                <w:sz w:val="21"/>
                <w:szCs w:val="21"/>
              </w:rPr>
              <w:t>definition of “use of force”</w:t>
            </w:r>
            <w:r>
              <w:rPr>
                <w:rFonts w:ascii="Lato" w:hAnsi="Lato"/>
                <w:color w:val="000000"/>
                <w:sz w:val="21"/>
                <w:szCs w:val="21"/>
              </w:rPr>
              <w:t xml:space="preserve"> which is usable and clear (SB 5919 and HB 2037 both have one; we believe SB 5919 is clearer)</w:t>
            </w:r>
          </w:p>
          <w:p w14:paraId="0B84F2B1" w14:textId="77777777" w:rsidR="00215C2E" w:rsidRDefault="00215C2E" w:rsidP="00215C2E">
            <w:pPr>
              <w:widowControl/>
              <w:numPr>
                <w:ilvl w:val="0"/>
                <w:numId w:val="9"/>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 xml:space="preserve">Allow for </w:t>
            </w:r>
            <w:r>
              <w:rPr>
                <w:rStyle w:val="Strong"/>
                <w:rFonts w:ascii="Lato" w:hAnsi="Lato"/>
                <w:color w:val="000000"/>
                <w:sz w:val="21"/>
                <w:szCs w:val="21"/>
              </w:rPr>
              <w:t xml:space="preserve">reasonable suspicion and investigative detentions </w:t>
            </w:r>
            <w:r>
              <w:rPr>
                <w:rFonts w:ascii="Lato" w:hAnsi="Lato"/>
                <w:color w:val="000000"/>
                <w:sz w:val="21"/>
                <w:szCs w:val="21"/>
              </w:rPr>
              <w:t>to embrace proactive policing (SB 5919 and HB 2037 both do this, but SB 5919 is clearer)</w:t>
            </w:r>
          </w:p>
          <w:p w14:paraId="065F202F" w14:textId="77777777" w:rsidR="00215C2E" w:rsidRDefault="00215C2E" w:rsidP="00215C2E">
            <w:pPr>
              <w:widowControl/>
              <w:numPr>
                <w:ilvl w:val="0"/>
                <w:numId w:val="9"/>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lastRenderedPageBreak/>
              <w:t xml:space="preserve">Some allowance and </w:t>
            </w:r>
            <w:r>
              <w:rPr>
                <w:rStyle w:val="Strong"/>
                <w:rFonts w:ascii="Lato" w:hAnsi="Lato"/>
                <w:color w:val="000000"/>
                <w:sz w:val="21"/>
                <w:szCs w:val="21"/>
              </w:rPr>
              <w:t>a strong “balancing test” for pursuits</w:t>
            </w:r>
            <w:r>
              <w:rPr>
                <w:rFonts w:ascii="Lato" w:hAnsi="Lato"/>
                <w:color w:val="000000"/>
                <w:sz w:val="21"/>
                <w:szCs w:val="21"/>
              </w:rPr>
              <w:t xml:space="preserve">.  The current blanket prohibition is creating a “you can just run from the cops with no consequence” environment that results </w:t>
            </w:r>
            <w:proofErr w:type="gramStart"/>
            <w:r>
              <w:rPr>
                <w:rFonts w:ascii="Lato" w:hAnsi="Lato"/>
                <w:color w:val="000000"/>
                <w:sz w:val="21"/>
                <w:szCs w:val="21"/>
              </w:rPr>
              <w:t>in  greater</w:t>
            </w:r>
            <w:proofErr w:type="gramEnd"/>
            <w:r>
              <w:rPr>
                <w:rFonts w:ascii="Lato" w:hAnsi="Lato"/>
                <w:color w:val="000000"/>
                <w:sz w:val="21"/>
                <w:szCs w:val="21"/>
              </w:rPr>
              <w:t xml:space="preserve"> danger to the public.  </w:t>
            </w:r>
          </w:p>
          <w:p w14:paraId="0A62612D"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Chief Cammock from Mt. Vernon PD sent along this </w:t>
            </w:r>
            <w:hyperlink r:id="rId11" w:tgtFrame="_blank" w:history="1">
              <w:r>
                <w:rPr>
                  <w:rStyle w:val="Hyperlink"/>
                  <w:rFonts w:ascii="Lato" w:hAnsi="Lato"/>
                  <w:sz w:val="21"/>
                  <w:szCs w:val="21"/>
                </w:rPr>
                <w:t>letter</w:t>
              </w:r>
            </w:hyperlink>
            <w:r>
              <w:rPr>
                <w:rFonts w:ascii="Lato" w:hAnsi="Lato"/>
                <w:color w:val="000000"/>
                <w:sz w:val="21"/>
                <w:szCs w:val="21"/>
              </w:rPr>
              <w:t xml:space="preserve"> that was submitted to their legislators regarding the </w:t>
            </w:r>
            <w:r>
              <w:rPr>
                <w:rStyle w:val="Strong"/>
                <w:rFonts w:ascii="Lato" w:hAnsi="Lato"/>
                <w:color w:val="000000"/>
                <w:sz w:val="21"/>
                <w:szCs w:val="21"/>
              </w:rPr>
              <w:t>need for a change in the law to reduce the current environment about prohibiting pursuits, which has a great message and provides a specific example.</w:t>
            </w:r>
            <w:r>
              <w:rPr>
                <w:rFonts w:ascii="Lato" w:hAnsi="Lato"/>
                <w:color w:val="000000"/>
                <w:sz w:val="21"/>
                <w:szCs w:val="21"/>
              </w:rPr>
              <w:t xml:space="preserve">  I am sending it along with his permission.   </w:t>
            </w:r>
          </w:p>
          <w:p w14:paraId="7B36B45D"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7CB25CC0"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On a different but very important note: </w:t>
            </w:r>
            <w:hyperlink r:id="rId12" w:tgtFrame="_blank" w:history="1">
              <w:r>
                <w:rPr>
                  <w:rStyle w:val="Hyperlink"/>
                  <w:rFonts w:ascii="Lato" w:hAnsi="Lato"/>
                  <w:sz w:val="21"/>
                  <w:szCs w:val="21"/>
                </w:rPr>
                <w:t>SB 5841</w:t>
              </w:r>
            </w:hyperlink>
            <w:r>
              <w:rPr>
                <w:rFonts w:ascii="Lato" w:hAnsi="Lato"/>
                <w:color w:val="000000"/>
                <w:sz w:val="21"/>
                <w:szCs w:val="21"/>
              </w:rPr>
              <w:t xml:space="preserve"> would provide for a local option sales tax to be used for public safety staffing.   The bill would not increase local sales tax, as the funds would be diverted from going to the state.  It is worth noting that this week, </w:t>
            </w:r>
            <w:hyperlink r:id="rId13" w:tgtFrame="_blank" w:history="1">
              <w:r>
                <w:rPr>
                  <w:rStyle w:val="Hyperlink"/>
                  <w:rFonts w:ascii="Lato" w:hAnsi="Lato"/>
                  <w:sz w:val="21"/>
                  <w:szCs w:val="21"/>
                </w:rPr>
                <w:t>revenue forecasts for the next two years are  $2.7 billion higher than projected</w:t>
              </w:r>
            </w:hyperlink>
            <w:r>
              <w:rPr>
                <w:rFonts w:ascii="Lato" w:hAnsi="Lato"/>
                <w:color w:val="000000"/>
                <w:sz w:val="21"/>
                <w:szCs w:val="21"/>
              </w:rPr>
              <w:t>.  </w:t>
            </w:r>
          </w:p>
          <w:p w14:paraId="619D3373"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66CBACCD"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Washington State is 51st in the nation in staffing and has been for 11 straight years.  Staffing levels are even lower than they were last time we got official numbers, which still put us last.  Current confusion and lack of support is causing reduced staffing, and we need more staffing to carry out de-escalation when </w:t>
            </w:r>
            <w:proofErr w:type="gramStart"/>
            <w:r>
              <w:rPr>
                <w:rFonts w:ascii="Lato" w:hAnsi="Lato"/>
                <w:color w:val="000000"/>
                <w:sz w:val="21"/>
                <w:szCs w:val="21"/>
              </w:rPr>
              <w:t>possible,  achieving</w:t>
            </w:r>
            <w:proofErr w:type="gramEnd"/>
            <w:r>
              <w:rPr>
                <w:rFonts w:ascii="Lato" w:hAnsi="Lato"/>
                <w:color w:val="000000"/>
                <w:sz w:val="21"/>
                <w:szCs w:val="21"/>
              </w:rPr>
              <w:t xml:space="preserve"> the goals of “teaming up and slowing down” and safely handling workloads.  All of you are also aware that safety is enhanced when officers and deputies are not fatigued, not working excessive mandatory overtime, and not working with little to no supervision.  For all these reasons, it makes sense for the legislature to strongly support SB 5841.  </w:t>
            </w:r>
          </w:p>
          <w:p w14:paraId="2EB10F23"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599E834F" w14:textId="77777777" w:rsidR="00215C2E" w:rsidRDefault="00215C2E">
            <w:pPr>
              <w:pStyle w:val="NormalWeb"/>
              <w:spacing w:line="336" w:lineRule="auto"/>
              <w:rPr>
                <w:rFonts w:ascii="Lato" w:hAnsi="Lato"/>
                <w:color w:val="000000"/>
                <w:sz w:val="21"/>
                <w:szCs w:val="21"/>
              </w:rPr>
            </w:pPr>
            <w:hyperlink r:id="rId14" w:tgtFrame="_blank" w:history="1">
              <w:r>
                <w:rPr>
                  <w:rStyle w:val="Hyperlink"/>
                  <w:rFonts w:ascii="Lato" w:hAnsi="Lato"/>
                  <w:sz w:val="21"/>
                  <w:szCs w:val="21"/>
                </w:rPr>
                <w:t>Here</w:t>
              </w:r>
            </w:hyperlink>
            <w:r>
              <w:rPr>
                <w:rFonts w:ascii="Lato" w:hAnsi="Lato"/>
                <w:color w:val="000000"/>
                <w:sz w:val="21"/>
                <w:szCs w:val="21"/>
              </w:rPr>
              <w:t xml:space="preserve"> is an article from the left-leaning media platform Vox titled “Hire More Police Officers: A Popular Strategy to Reduce Crime”.  In our state, this is the status quo: Fewer police, fewer prisons, more crime.  Our state legislature is clearly committed to reducing prison population.  Now, doing something substantive with law enforcement staffing, as SB 5841 would begin to do, would help move us toward: More police, fewer prisons, lower crime.  Criminologists have called </w:t>
            </w:r>
            <w:hyperlink r:id="rId15" w:tgtFrame="_blank" w:history="1">
              <w:r>
                <w:rPr>
                  <w:rStyle w:val="Hyperlink"/>
                  <w:rFonts w:ascii="Lato" w:hAnsi="Lato"/>
                  <w:sz w:val="21"/>
                  <w:szCs w:val="21"/>
                </w:rPr>
                <w:t>this </w:t>
              </w:r>
            </w:hyperlink>
            <w:r>
              <w:rPr>
                <w:rFonts w:ascii="Lato" w:hAnsi="Lato"/>
                <w:color w:val="000000"/>
                <w:sz w:val="21"/>
                <w:szCs w:val="21"/>
              </w:rPr>
              <w:t xml:space="preserve"> the “double dividend”.  </w:t>
            </w:r>
          </w:p>
          <w:p w14:paraId="3120667C"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43087565" w14:textId="77777777" w:rsidR="00215C2E" w:rsidRDefault="00215C2E">
            <w:pPr>
              <w:pStyle w:val="NormalWeb"/>
              <w:spacing w:line="336" w:lineRule="auto"/>
              <w:rPr>
                <w:rFonts w:ascii="Lato" w:hAnsi="Lato"/>
                <w:color w:val="000000"/>
                <w:sz w:val="21"/>
                <w:szCs w:val="21"/>
              </w:rPr>
            </w:pPr>
            <w:r>
              <w:rPr>
                <w:rStyle w:val="Strong"/>
                <w:rFonts w:ascii="Lato" w:hAnsi="Lato"/>
                <w:color w:val="000000"/>
                <w:sz w:val="21"/>
                <w:szCs w:val="21"/>
              </w:rPr>
              <w:t>Media Coverage</w:t>
            </w:r>
          </w:p>
          <w:p w14:paraId="368C6F12"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448DD50A"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Here is the </w:t>
            </w:r>
            <w:hyperlink r:id="rId16" w:tgtFrame="_blank" w:history="1">
              <w:r>
                <w:rPr>
                  <w:rStyle w:val="Hyperlink"/>
                  <w:rFonts w:ascii="Lato" w:hAnsi="Lato"/>
                  <w:sz w:val="21"/>
                  <w:szCs w:val="21"/>
                </w:rPr>
                <w:t>press release</w:t>
              </w:r>
            </w:hyperlink>
            <w:r>
              <w:rPr>
                <w:rFonts w:ascii="Lato" w:hAnsi="Lato"/>
                <w:color w:val="000000"/>
                <w:sz w:val="21"/>
                <w:szCs w:val="21"/>
              </w:rPr>
              <w:t xml:space="preserve"> and a </w:t>
            </w:r>
            <w:hyperlink r:id="rId17" w:tgtFrame="_blank" w:history="1">
              <w:r>
                <w:rPr>
                  <w:rStyle w:val="Hyperlink"/>
                  <w:rFonts w:ascii="Lato" w:hAnsi="Lato"/>
                  <w:sz w:val="21"/>
                  <w:szCs w:val="21"/>
                </w:rPr>
                <w:t>story</w:t>
              </w:r>
            </w:hyperlink>
            <w:r>
              <w:rPr>
                <w:rFonts w:ascii="Lato" w:hAnsi="Lato"/>
                <w:color w:val="000000"/>
                <w:sz w:val="21"/>
                <w:szCs w:val="21"/>
              </w:rPr>
              <w:t xml:space="preserve"> about the Pierce County Council supporting reform changes.</w:t>
            </w:r>
          </w:p>
          <w:p w14:paraId="1032AFC3"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038D7820"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Here  is the </w:t>
            </w:r>
            <w:hyperlink r:id="rId18" w:tgtFrame="_blank" w:history="1">
              <w:r>
                <w:rPr>
                  <w:rStyle w:val="Hyperlink"/>
                  <w:rFonts w:ascii="Lato" w:hAnsi="Lato"/>
                  <w:sz w:val="21"/>
                  <w:szCs w:val="21"/>
                </w:rPr>
                <w:t>press release</w:t>
              </w:r>
            </w:hyperlink>
            <w:r>
              <w:rPr>
                <w:rFonts w:ascii="Lato" w:hAnsi="Lato"/>
                <w:color w:val="000000"/>
                <w:sz w:val="21"/>
                <w:szCs w:val="21"/>
              </w:rPr>
              <w:t xml:space="preserve"> and a </w:t>
            </w:r>
            <w:hyperlink r:id="rId19" w:tgtFrame="_blank" w:history="1">
              <w:r>
                <w:rPr>
                  <w:rStyle w:val="Hyperlink"/>
                  <w:rFonts w:ascii="Lato" w:hAnsi="Lato"/>
                  <w:sz w:val="21"/>
                  <w:szCs w:val="21"/>
                </w:rPr>
                <w:t>news article</w:t>
              </w:r>
            </w:hyperlink>
            <w:r>
              <w:rPr>
                <w:rFonts w:ascii="Lato" w:hAnsi="Lato"/>
                <w:color w:val="000000"/>
                <w:sz w:val="21"/>
                <w:szCs w:val="21"/>
              </w:rPr>
              <w:t xml:space="preserve"> about an incident in Walla Walla where a driver made it clear he did not stop because of the new laws.  </w:t>
            </w:r>
          </w:p>
          <w:p w14:paraId="65462483"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4EF39AF8"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lastRenderedPageBreak/>
              <w:t>The Skagit County Prosecutor sent a letter to legislators that read, in part:</w:t>
            </w:r>
          </w:p>
          <w:p w14:paraId="728CECB7"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23621368" w14:textId="77777777" w:rsidR="00215C2E" w:rsidRDefault="00215C2E">
            <w:pPr>
              <w:pStyle w:val="NormalWeb"/>
              <w:spacing w:line="336" w:lineRule="auto"/>
              <w:rPr>
                <w:rFonts w:ascii="Lato" w:hAnsi="Lato"/>
                <w:color w:val="000000"/>
                <w:sz w:val="21"/>
                <w:szCs w:val="21"/>
              </w:rPr>
            </w:pPr>
            <w:r>
              <w:rPr>
                <w:rStyle w:val="Emphasis"/>
                <w:rFonts w:ascii="Lato" w:hAnsi="Lato"/>
                <w:color w:val="000000"/>
                <w:sz w:val="21"/>
                <w:szCs w:val="21"/>
              </w:rPr>
              <w:t>I am writing to express support to restore vehicular pursuits, whether under SB 5919 or HB 1788, or by some other bill. The police pursuit bill that was passed last session has not worked out in a manner that adequately protects public safety. The number of people fleeing from law enforcement has increased dramatically since the law went into effect and is a significant public safety concern. The number of people running from police has doubled or tripled in our jurisdictions, often with vehicles that have been stolen from our citizens. What law enforcement hear, if the individuals are later apprehended, is that we didn’t think you could chase us. </w:t>
            </w:r>
          </w:p>
          <w:p w14:paraId="048F380E"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05661834" w14:textId="77777777" w:rsidR="00215C2E" w:rsidRDefault="00215C2E">
            <w:pPr>
              <w:pStyle w:val="NormalWeb"/>
              <w:spacing w:line="336" w:lineRule="auto"/>
              <w:rPr>
                <w:rFonts w:ascii="Lato" w:hAnsi="Lato"/>
                <w:color w:val="000000"/>
                <w:sz w:val="21"/>
                <w:szCs w:val="21"/>
              </w:rPr>
            </w:pPr>
            <w:r>
              <w:rPr>
                <w:rStyle w:val="Emphasis"/>
                <w:rFonts w:ascii="Lato" w:hAnsi="Lato"/>
                <w:color w:val="000000"/>
                <w:sz w:val="21"/>
                <w:szCs w:val="21"/>
              </w:rPr>
              <w:t xml:space="preserve">I am attaching a copy of a </w:t>
            </w:r>
            <w:hyperlink r:id="rId20" w:tgtFrame="_blank" w:history="1">
              <w:r>
                <w:rPr>
                  <w:rStyle w:val="Hyperlink"/>
                  <w:rFonts w:ascii="Lato" w:hAnsi="Lato"/>
                  <w:i/>
                  <w:iCs/>
                  <w:sz w:val="21"/>
                  <w:szCs w:val="21"/>
                </w:rPr>
                <w:t>probable cause affidavit </w:t>
              </w:r>
            </w:hyperlink>
            <w:r>
              <w:rPr>
                <w:rStyle w:val="Emphasis"/>
                <w:rFonts w:ascii="Lato" w:hAnsi="Lato"/>
                <w:color w:val="000000"/>
                <w:sz w:val="21"/>
                <w:szCs w:val="21"/>
              </w:rPr>
              <w:t>of an incident that took place this past weekend. The individual who was arrested was involved in 3 different episodes from Marysville to Stanwood to Skagit County covering 40-50 miles at speeds up to 110+MPH. I would also like to note that the individual running from the police had a significant amount of pure fentanyl when arrested and indicated to law enforcement that he threw another bag out of the window.</w:t>
            </w:r>
          </w:p>
          <w:p w14:paraId="38BB2F53"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001351FB" w14:textId="77777777" w:rsidR="00215C2E" w:rsidRDefault="00215C2E">
            <w:pPr>
              <w:pStyle w:val="NormalWeb"/>
              <w:spacing w:line="336" w:lineRule="auto"/>
              <w:rPr>
                <w:rFonts w:ascii="Lato" w:hAnsi="Lato"/>
                <w:color w:val="000000"/>
                <w:sz w:val="21"/>
                <w:szCs w:val="21"/>
              </w:rPr>
            </w:pPr>
            <w:r>
              <w:rPr>
                <w:rStyle w:val="Emphasis"/>
                <w:rFonts w:ascii="Lato" w:hAnsi="Lato"/>
                <w:color w:val="000000"/>
                <w:sz w:val="21"/>
                <w:szCs w:val="21"/>
              </w:rPr>
              <w:t>When finally arrested his response was that he thought we couldn’t chase people. Law enforcement need the ability to stop these individuals before we are faced with a real tragedy. Please read the affidavit and I hope you can see how dangerous things are out there for the public. </w:t>
            </w:r>
          </w:p>
          <w:p w14:paraId="003CC0F6"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35C34861" w14:textId="77777777" w:rsidR="00215C2E" w:rsidRDefault="00215C2E">
            <w:pPr>
              <w:pStyle w:val="NormalWeb"/>
              <w:spacing w:line="336" w:lineRule="auto"/>
              <w:rPr>
                <w:rFonts w:ascii="Lato" w:hAnsi="Lato"/>
                <w:color w:val="000000"/>
                <w:sz w:val="21"/>
                <w:szCs w:val="21"/>
              </w:rPr>
            </w:pPr>
            <w:hyperlink r:id="rId21" w:tgtFrame="_blank" w:history="1">
              <w:r>
                <w:rPr>
                  <w:rStyle w:val="Hyperlink"/>
                  <w:rFonts w:ascii="Lato" w:hAnsi="Lato"/>
                  <w:sz w:val="21"/>
                  <w:szCs w:val="21"/>
                </w:rPr>
                <w:t>Here</w:t>
              </w:r>
            </w:hyperlink>
            <w:r>
              <w:rPr>
                <w:rFonts w:ascii="Lato" w:hAnsi="Lato"/>
                <w:color w:val="000000"/>
                <w:sz w:val="21"/>
                <w:szCs w:val="21"/>
              </w:rPr>
              <w:t xml:space="preserve"> is a story about the rise in shootings in Spokane and features feedback directly from the neighborhoods affected.  </w:t>
            </w:r>
            <w:hyperlink r:id="rId22" w:tgtFrame="_blank" w:history="1">
              <w:r>
                <w:rPr>
                  <w:rStyle w:val="Hyperlink"/>
                  <w:rFonts w:ascii="Lato" w:hAnsi="Lato"/>
                  <w:sz w:val="21"/>
                  <w:szCs w:val="21"/>
                </w:rPr>
                <w:t>Here</w:t>
              </w:r>
            </w:hyperlink>
            <w:r>
              <w:rPr>
                <w:rFonts w:ascii="Lato" w:hAnsi="Lato"/>
                <w:color w:val="000000"/>
                <w:sz w:val="21"/>
                <w:szCs w:val="21"/>
              </w:rPr>
              <w:t xml:space="preserve"> is the press release from Spokane PD regarding this trend.</w:t>
            </w:r>
          </w:p>
          <w:p w14:paraId="1FBC7C69"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1CFD9E64"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This week, Burlington Chief Mike Luvera sent this along: “How’s this for a number: we’re up over 425 calls from this time last year. We average 20 or so reports a day (and have for 3 years). </w:t>
            </w:r>
            <w:proofErr w:type="gramStart"/>
            <w:r>
              <w:rPr>
                <w:rFonts w:ascii="Lato" w:hAnsi="Lato"/>
                <w:color w:val="000000"/>
                <w:sz w:val="21"/>
                <w:szCs w:val="21"/>
              </w:rPr>
              <w:t>Monday</w:t>
            </w:r>
            <w:proofErr w:type="gramEnd"/>
            <w:r>
              <w:rPr>
                <w:rFonts w:ascii="Lato" w:hAnsi="Lato"/>
                <w:color w:val="000000"/>
                <w:sz w:val="21"/>
                <w:szCs w:val="21"/>
              </w:rPr>
              <w:t xml:space="preserve"> we had 40, Tuesday 48 and Wednesday 51.”</w:t>
            </w:r>
          </w:p>
          <w:p w14:paraId="48B2186D"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735FECFB"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Port Orchard Chief Matt Brown ran the number of stolen cars per month.  From January to July 2021, the city averaged 4.6 stolen cars per month.  After the new laws went into effect, they have averaged 21 stolen cars per month, including 35 in December alone.  </w:t>
            </w:r>
          </w:p>
          <w:p w14:paraId="42133BCA"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76E98FB8" w14:textId="77777777" w:rsidR="00215C2E" w:rsidRDefault="00215C2E">
            <w:pPr>
              <w:pStyle w:val="NormalWeb"/>
              <w:spacing w:line="336" w:lineRule="auto"/>
              <w:rPr>
                <w:rFonts w:ascii="Lato" w:hAnsi="Lato"/>
                <w:color w:val="000000"/>
                <w:sz w:val="21"/>
                <w:szCs w:val="21"/>
              </w:rPr>
            </w:pPr>
            <w:hyperlink r:id="rId23" w:tgtFrame="_blank" w:history="1">
              <w:r>
                <w:rPr>
                  <w:rStyle w:val="Hyperlink"/>
                  <w:rFonts w:ascii="Lato" w:hAnsi="Lato"/>
                  <w:sz w:val="21"/>
                  <w:szCs w:val="21"/>
                </w:rPr>
                <w:t>Statewide</w:t>
              </w:r>
            </w:hyperlink>
            <w:r>
              <w:rPr>
                <w:rFonts w:ascii="Lato" w:hAnsi="Lato"/>
                <w:color w:val="000000"/>
                <w:sz w:val="21"/>
                <w:szCs w:val="21"/>
              </w:rPr>
              <w:t>, in January there were 4223 car thefts, the highest number since the state began tracking in 2002.  This represents an increase of 1846 over last January when there were 2377.  </w:t>
            </w:r>
          </w:p>
          <w:p w14:paraId="793B6FCA"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783C9296"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xml:space="preserve">Also this week, in Okanogan County, deputies </w:t>
            </w:r>
            <w:hyperlink r:id="rId24" w:tgtFrame="_blank" w:history="1">
              <w:r>
                <w:rPr>
                  <w:rStyle w:val="Hyperlink"/>
                  <w:rFonts w:ascii="Lato" w:hAnsi="Lato"/>
                  <w:sz w:val="21"/>
                  <w:szCs w:val="21"/>
                </w:rPr>
                <w:t>could not detain a suspect</w:t>
              </w:r>
            </w:hyperlink>
            <w:r>
              <w:rPr>
                <w:rFonts w:ascii="Lato" w:hAnsi="Lato"/>
                <w:color w:val="000000"/>
                <w:sz w:val="21"/>
                <w:szCs w:val="21"/>
              </w:rPr>
              <w:t xml:space="preserve"> in a double murder due to a lack of probable cause.</w:t>
            </w:r>
          </w:p>
          <w:p w14:paraId="46D08E96"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Here is an editorial cartoon that was featured this week in several suburban newspapers:</w:t>
            </w:r>
          </w:p>
        </w:tc>
      </w:tr>
    </w:tbl>
    <w:p w14:paraId="38A3A012" w14:textId="77777777" w:rsidR="00215C2E" w:rsidRDefault="00215C2E" w:rsidP="00215C2E">
      <w:pPr>
        <w:shd w:val="clear" w:color="auto" w:fill="FFFFFF"/>
        <w:jc w:val="center"/>
        <w:textAlignment w:val="top"/>
        <w:rPr>
          <w:rFonts w:ascii="Calibri" w:hAnsi="Calibri" w:cs="Calibri"/>
          <w:vanish/>
          <w:color w:val="000000"/>
        </w:rPr>
      </w:pPr>
    </w:p>
    <w:tbl>
      <w:tblPr>
        <w:tblW w:w="5000" w:type="pct"/>
        <w:jc w:val="center"/>
        <w:tblCellMar>
          <w:left w:w="0" w:type="dxa"/>
          <w:right w:w="0" w:type="dxa"/>
        </w:tblCellMar>
        <w:tblLook w:val="04A0" w:firstRow="1" w:lastRow="0" w:firstColumn="1" w:lastColumn="0" w:noHBand="0" w:noVBand="1"/>
      </w:tblPr>
      <w:tblGrid>
        <w:gridCol w:w="9360"/>
      </w:tblGrid>
      <w:tr w:rsidR="00215C2E" w14:paraId="0993F4ED" w14:textId="77777777" w:rsidTr="00215C2E">
        <w:trPr>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9060"/>
            </w:tblGrid>
            <w:tr w:rsidR="00215C2E" w14:paraId="636F9EED" w14:textId="77777777">
              <w:tc>
                <w:tcPr>
                  <w:tcW w:w="0" w:type="auto"/>
                  <w:hideMark/>
                </w:tcPr>
                <w:p w14:paraId="7840A7BB" w14:textId="6656E597" w:rsidR="00215C2E" w:rsidRDefault="00215C2E">
                  <w:pPr>
                    <w:jc w:val="center"/>
                    <w:rPr>
                      <w:color w:val="000000"/>
                    </w:rPr>
                  </w:pPr>
                  <w:r>
                    <w:rPr>
                      <w:noProof/>
                      <w:color w:val="000000"/>
                    </w:rPr>
                    <w:lastRenderedPageBreak/>
                    <w:drawing>
                      <wp:inline distT="0" distB="0" distL="0" distR="0" wp14:anchorId="14D7AF89" wp14:editId="45CD0C1F">
                        <wp:extent cx="5638800" cy="4038600"/>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4038600"/>
                                </a:xfrm>
                                <a:prstGeom prst="rect">
                                  <a:avLst/>
                                </a:prstGeom>
                                <a:noFill/>
                                <a:ln>
                                  <a:noFill/>
                                </a:ln>
                              </pic:spPr>
                            </pic:pic>
                          </a:graphicData>
                        </a:graphic>
                      </wp:inline>
                    </w:drawing>
                  </w:r>
                </w:p>
              </w:tc>
            </w:tr>
          </w:tbl>
          <w:p w14:paraId="4C30DCD0" w14:textId="77777777" w:rsidR="00215C2E" w:rsidRDefault="00215C2E">
            <w:pPr>
              <w:rPr>
                <w:rFonts w:ascii="Times New Roman" w:hAnsi="Times New Roman"/>
                <w:sz w:val="20"/>
                <w:szCs w:val="20"/>
              </w:rPr>
            </w:pPr>
          </w:p>
        </w:tc>
      </w:tr>
    </w:tbl>
    <w:p w14:paraId="0C27E804" w14:textId="77777777" w:rsidR="00215C2E" w:rsidRDefault="00215C2E" w:rsidP="00215C2E">
      <w:pPr>
        <w:shd w:val="clear" w:color="auto" w:fill="FFFFFF"/>
        <w:jc w:val="center"/>
        <w:textAlignment w:val="top"/>
        <w:rPr>
          <w:rFonts w:ascii="Calibri" w:hAnsi="Calibri" w:cs="Calibri"/>
          <w:vanish/>
          <w:color w:val="000000"/>
        </w:rPr>
      </w:pPr>
    </w:p>
    <w:tbl>
      <w:tblPr>
        <w:tblW w:w="5000" w:type="pct"/>
        <w:jc w:val="center"/>
        <w:tblCellMar>
          <w:left w:w="0" w:type="dxa"/>
          <w:right w:w="0" w:type="dxa"/>
        </w:tblCellMar>
        <w:tblLook w:val="04A0" w:firstRow="1" w:lastRow="0" w:firstColumn="1" w:lastColumn="0" w:noHBand="0" w:noVBand="1"/>
      </w:tblPr>
      <w:tblGrid>
        <w:gridCol w:w="9360"/>
      </w:tblGrid>
      <w:tr w:rsidR="00215C2E" w14:paraId="78AD0770" w14:textId="77777777" w:rsidTr="00215C2E">
        <w:trPr>
          <w:jc w:val="center"/>
        </w:trPr>
        <w:tc>
          <w:tcPr>
            <w:tcW w:w="0" w:type="auto"/>
            <w:tcMar>
              <w:top w:w="150" w:type="dxa"/>
              <w:left w:w="150" w:type="dxa"/>
              <w:bottom w:w="150" w:type="dxa"/>
              <w:right w:w="150" w:type="dxa"/>
            </w:tcMar>
            <w:hideMark/>
          </w:tcPr>
          <w:p w14:paraId="71FC929A"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Finally, this week I saw this posting from Sgt. Eric Tung of Kent P.D. and I just wanted to pass it along as a great message for us and for our communities:</w:t>
            </w:r>
          </w:p>
          <w:p w14:paraId="01912425"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38245F35"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 xml:space="preserve">I’m talking to frustrated community members a lot. It’s </w:t>
            </w:r>
            <w:proofErr w:type="gramStart"/>
            <w:r>
              <w:rPr>
                <w:rStyle w:val="Emphasis"/>
                <w:rFonts w:ascii="Lato" w:hAnsi="Lato"/>
                <w:color w:val="000000"/>
                <w:sz w:val="21"/>
                <w:szCs w:val="21"/>
              </w:rPr>
              <w:t>actually the</w:t>
            </w:r>
            <w:proofErr w:type="gramEnd"/>
            <w:r>
              <w:rPr>
                <w:rStyle w:val="Emphasis"/>
                <w:rFonts w:ascii="Lato" w:hAnsi="Lato"/>
                <w:color w:val="000000"/>
                <w:sz w:val="21"/>
                <w:szCs w:val="21"/>
              </w:rPr>
              <w:t xml:space="preserve"> main part of my job now. Why did we take so long? Why wasn’t that guy arrested?</w:t>
            </w:r>
          </w:p>
          <w:p w14:paraId="66653DD5"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t> </w:t>
            </w:r>
          </w:p>
          <w:p w14:paraId="550207EB"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 xml:space="preserve">Naturally the conversation goes to new legislation, Covid, and poor staffing. </w:t>
            </w:r>
            <w:proofErr w:type="gramStart"/>
            <w:r>
              <w:rPr>
                <w:rStyle w:val="Emphasis"/>
                <w:rFonts w:ascii="Lato" w:hAnsi="Lato"/>
                <w:color w:val="000000"/>
                <w:sz w:val="21"/>
                <w:szCs w:val="21"/>
              </w:rPr>
              <w:t>Usually</w:t>
            </w:r>
            <w:proofErr w:type="gramEnd"/>
            <w:r>
              <w:rPr>
                <w:rStyle w:val="Emphasis"/>
                <w:rFonts w:ascii="Lato" w:hAnsi="Lato"/>
                <w:color w:val="000000"/>
                <w:sz w:val="21"/>
                <w:szCs w:val="21"/>
              </w:rPr>
              <w:t xml:space="preserve"> this frustration leads to a recognition that more cops sure would help the problems.</w:t>
            </w:r>
          </w:p>
          <w:p w14:paraId="49F69FA8"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t> </w:t>
            </w:r>
          </w:p>
          <w:p w14:paraId="1557CF58"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 xml:space="preserve">And usually </w:t>
            </w:r>
            <w:proofErr w:type="gramStart"/>
            <w:r>
              <w:rPr>
                <w:rStyle w:val="Emphasis"/>
                <w:rFonts w:ascii="Lato" w:hAnsi="Lato"/>
                <w:color w:val="000000"/>
                <w:sz w:val="21"/>
                <w:szCs w:val="21"/>
              </w:rPr>
              <w:t>really patient</w:t>
            </w:r>
            <w:proofErr w:type="gramEnd"/>
            <w:r>
              <w:rPr>
                <w:rStyle w:val="Emphasis"/>
                <w:rFonts w:ascii="Lato" w:hAnsi="Lato"/>
                <w:color w:val="000000"/>
                <w:sz w:val="21"/>
                <w:szCs w:val="21"/>
              </w:rPr>
              <w:t xml:space="preserve"> conversations- with some degree of transparency and vulnerability leads to empathy. Real communication. Lowering of walls. Heightening of collaboration.</w:t>
            </w:r>
          </w:p>
          <w:p w14:paraId="64BA183E"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t> </w:t>
            </w:r>
          </w:p>
          <w:p w14:paraId="5240E1FB"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“What can we do?” I’m asked.</w:t>
            </w:r>
          </w:p>
          <w:p w14:paraId="1E2A43C3"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t> </w:t>
            </w:r>
          </w:p>
          <w:p w14:paraId="567640B1"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Contact your legislator. They (are supposed to) work for you.</w:t>
            </w:r>
          </w:p>
          <w:p w14:paraId="119CB0A1"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t> </w:t>
            </w:r>
          </w:p>
          <w:p w14:paraId="4330BA4C"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 xml:space="preserve">And send us your best. We all have sons, daughters, sister, cousins, uncles, </w:t>
            </w:r>
            <w:proofErr w:type="gramStart"/>
            <w:r>
              <w:rPr>
                <w:rStyle w:val="Emphasis"/>
                <w:rFonts w:ascii="Lato" w:hAnsi="Lato"/>
                <w:color w:val="000000"/>
                <w:sz w:val="21"/>
                <w:szCs w:val="21"/>
              </w:rPr>
              <w:t>friends</w:t>
            </w:r>
            <w:proofErr w:type="gramEnd"/>
            <w:r>
              <w:rPr>
                <w:rStyle w:val="Emphasis"/>
                <w:rFonts w:ascii="Lato" w:hAnsi="Lato"/>
                <w:color w:val="000000"/>
                <w:sz w:val="21"/>
                <w:szCs w:val="21"/>
              </w:rPr>
              <w:t xml:space="preserve"> and neighbors. A lot of </w:t>
            </w:r>
            <w:proofErr w:type="spellStart"/>
            <w:proofErr w:type="gramStart"/>
            <w:r>
              <w:rPr>
                <w:rStyle w:val="Emphasis"/>
                <w:rFonts w:ascii="Lato" w:hAnsi="Lato"/>
                <w:color w:val="000000"/>
                <w:sz w:val="21"/>
                <w:szCs w:val="21"/>
              </w:rPr>
              <w:t>em</w:t>
            </w:r>
            <w:proofErr w:type="spellEnd"/>
            <w:proofErr w:type="gramEnd"/>
            <w:r>
              <w:rPr>
                <w:rStyle w:val="Emphasis"/>
                <w:rFonts w:ascii="Lato" w:hAnsi="Lato"/>
                <w:color w:val="000000"/>
                <w:sz w:val="21"/>
                <w:szCs w:val="21"/>
              </w:rPr>
              <w:t xml:space="preserve"> are good people. Some of them are looking for purpose, open to a change whether they know it or not.</w:t>
            </w:r>
          </w:p>
          <w:p w14:paraId="3F67DD16"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lastRenderedPageBreak/>
              <w:t> </w:t>
            </w:r>
          </w:p>
          <w:p w14:paraId="0E9968EA"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I invite them to send them my way. I give them my card. Any talk of policing is welcome. Outreach and recruiting are the same. No conversation is wasted.</w:t>
            </w:r>
          </w:p>
          <w:p w14:paraId="2E5A9D45" w14:textId="77777777" w:rsidR="00215C2E" w:rsidRDefault="00215C2E">
            <w:pPr>
              <w:pStyle w:val="NormalWeb"/>
              <w:spacing w:line="336" w:lineRule="auto"/>
              <w:jc w:val="center"/>
              <w:rPr>
                <w:rFonts w:ascii="Lato" w:hAnsi="Lato"/>
                <w:color w:val="000000"/>
                <w:sz w:val="21"/>
                <w:szCs w:val="21"/>
              </w:rPr>
            </w:pPr>
            <w:r>
              <w:rPr>
                <w:rFonts w:ascii="Lato" w:hAnsi="Lato"/>
                <w:color w:val="000000"/>
                <w:sz w:val="21"/>
                <w:szCs w:val="21"/>
              </w:rPr>
              <w:t> </w:t>
            </w:r>
          </w:p>
          <w:p w14:paraId="655025BF" w14:textId="77777777" w:rsidR="00215C2E" w:rsidRDefault="00215C2E">
            <w:pPr>
              <w:pStyle w:val="NormalWeb"/>
              <w:spacing w:line="336" w:lineRule="auto"/>
              <w:jc w:val="center"/>
              <w:rPr>
                <w:rFonts w:ascii="Lato" w:hAnsi="Lato"/>
                <w:color w:val="000000"/>
                <w:sz w:val="21"/>
                <w:szCs w:val="21"/>
              </w:rPr>
            </w:pPr>
            <w:r>
              <w:rPr>
                <w:rStyle w:val="Emphasis"/>
                <w:rFonts w:ascii="Lato" w:hAnsi="Lato"/>
                <w:color w:val="000000"/>
                <w:sz w:val="21"/>
                <w:szCs w:val="21"/>
              </w:rPr>
              <w:t>It’s up to ALL of us to make a safer community. It’s up to all of us to make a better police department.</w:t>
            </w:r>
          </w:p>
          <w:p w14:paraId="4EC50DBE" w14:textId="77777777" w:rsidR="00215C2E" w:rsidRDefault="00215C2E">
            <w:pPr>
              <w:pStyle w:val="NormalWeb"/>
              <w:spacing w:line="336" w:lineRule="auto"/>
              <w:jc w:val="center"/>
              <w:rPr>
                <w:rFonts w:ascii="Lato" w:hAnsi="Lato"/>
                <w:color w:val="000000"/>
                <w:sz w:val="21"/>
                <w:szCs w:val="21"/>
              </w:rPr>
            </w:pPr>
            <w:proofErr w:type="gramStart"/>
            <w:r>
              <w:rPr>
                <w:rStyle w:val="Emphasis"/>
                <w:rFonts w:ascii="Lato" w:hAnsi="Lato"/>
                <w:color w:val="000000"/>
                <w:sz w:val="21"/>
                <w:szCs w:val="21"/>
              </w:rPr>
              <w:t>So</w:t>
            </w:r>
            <w:proofErr w:type="gramEnd"/>
            <w:r>
              <w:rPr>
                <w:rStyle w:val="Emphasis"/>
                <w:rFonts w:ascii="Lato" w:hAnsi="Lato"/>
                <w:color w:val="000000"/>
                <w:sz w:val="21"/>
                <w:szCs w:val="21"/>
              </w:rPr>
              <w:t xml:space="preserve"> step up and send </w:t>
            </w:r>
            <w:proofErr w:type="spellStart"/>
            <w:r>
              <w:rPr>
                <w:rStyle w:val="Emphasis"/>
                <w:rFonts w:ascii="Lato" w:hAnsi="Lato"/>
                <w:color w:val="000000"/>
                <w:sz w:val="21"/>
                <w:szCs w:val="21"/>
              </w:rPr>
              <w:t>em</w:t>
            </w:r>
            <w:proofErr w:type="spellEnd"/>
            <w:r>
              <w:rPr>
                <w:rStyle w:val="Emphasis"/>
                <w:rFonts w:ascii="Lato" w:hAnsi="Lato"/>
                <w:color w:val="000000"/>
                <w:sz w:val="21"/>
                <w:szCs w:val="21"/>
              </w:rPr>
              <w:t>.</w:t>
            </w:r>
          </w:p>
        </w:tc>
      </w:tr>
    </w:tbl>
    <w:p w14:paraId="21035697" w14:textId="77777777" w:rsidR="00215C2E" w:rsidRDefault="00215C2E" w:rsidP="00215C2E">
      <w:pPr>
        <w:shd w:val="clear" w:color="auto" w:fill="FFFFFF"/>
        <w:jc w:val="center"/>
        <w:textAlignment w:val="top"/>
        <w:rPr>
          <w:rFonts w:ascii="Calibri" w:hAnsi="Calibri" w:cs="Calibri"/>
          <w:vanish/>
          <w:color w:val="000000"/>
        </w:rPr>
      </w:pPr>
    </w:p>
    <w:tbl>
      <w:tblPr>
        <w:tblW w:w="5000" w:type="pct"/>
        <w:jc w:val="center"/>
        <w:tblCellMar>
          <w:left w:w="0" w:type="dxa"/>
          <w:right w:w="0" w:type="dxa"/>
        </w:tblCellMar>
        <w:tblLook w:val="04A0" w:firstRow="1" w:lastRow="0" w:firstColumn="1" w:lastColumn="0" w:noHBand="0" w:noVBand="1"/>
      </w:tblPr>
      <w:tblGrid>
        <w:gridCol w:w="9360"/>
      </w:tblGrid>
      <w:tr w:rsidR="00215C2E" w14:paraId="56F3870D" w14:textId="77777777" w:rsidTr="00215C2E">
        <w:trPr>
          <w:jc w:val="center"/>
        </w:trPr>
        <w:tc>
          <w:tcPr>
            <w:tcW w:w="0" w:type="auto"/>
            <w:tcMar>
              <w:top w:w="225" w:type="dxa"/>
              <w:left w:w="225" w:type="dxa"/>
              <w:bottom w:w="225" w:type="dxa"/>
              <w:right w:w="225" w:type="dxa"/>
            </w:tcMar>
            <w:hideMark/>
          </w:tcPr>
          <w:p w14:paraId="181D9EEC"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Thank for all you do and Stay Safe - Steve</w:t>
            </w:r>
          </w:p>
          <w:p w14:paraId="436682D3"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4EB5B03E" w14:textId="77777777" w:rsidR="00215C2E" w:rsidRDefault="00215C2E">
            <w:pPr>
              <w:pStyle w:val="NormalWeb"/>
              <w:spacing w:line="336" w:lineRule="auto"/>
              <w:rPr>
                <w:rFonts w:ascii="Lato" w:hAnsi="Lato"/>
                <w:color w:val="000000"/>
                <w:sz w:val="21"/>
                <w:szCs w:val="21"/>
              </w:rPr>
            </w:pPr>
            <w:r>
              <w:rPr>
                <w:rStyle w:val="Strong"/>
                <w:rFonts w:ascii="Lato" w:hAnsi="Lato"/>
                <w:color w:val="000000"/>
                <w:sz w:val="21"/>
                <w:szCs w:val="21"/>
              </w:rPr>
              <w:t>Steven D. Strachan, Executive Director</w:t>
            </w:r>
          </w:p>
          <w:p w14:paraId="2B372154" w14:textId="77777777" w:rsidR="00215C2E" w:rsidRDefault="00215C2E">
            <w:pPr>
              <w:pStyle w:val="NormalWeb"/>
              <w:spacing w:line="336" w:lineRule="auto"/>
              <w:rPr>
                <w:rFonts w:ascii="Lato" w:hAnsi="Lato"/>
                <w:color w:val="000000"/>
                <w:sz w:val="21"/>
                <w:szCs w:val="21"/>
              </w:rPr>
            </w:pPr>
            <w:r>
              <w:rPr>
                <w:rStyle w:val="Strong"/>
                <w:rFonts w:ascii="Lato" w:hAnsi="Lato"/>
                <w:color w:val="000000"/>
                <w:sz w:val="21"/>
                <w:szCs w:val="21"/>
              </w:rPr>
              <w:t>Washington Association of Sheriffs &amp; Police Chiefs</w:t>
            </w:r>
          </w:p>
          <w:p w14:paraId="7D064F15"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3060 Willamette Drive NE</w:t>
            </w:r>
          </w:p>
          <w:p w14:paraId="7614C1FA"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Lacey, WA 98516</w:t>
            </w:r>
          </w:p>
          <w:p w14:paraId="15627CA6" w14:textId="77777777" w:rsidR="00215C2E" w:rsidRDefault="00215C2E">
            <w:pPr>
              <w:pStyle w:val="NormalWeb"/>
              <w:spacing w:line="336" w:lineRule="auto"/>
              <w:rPr>
                <w:rFonts w:ascii="Lato" w:hAnsi="Lato"/>
                <w:color w:val="000000"/>
                <w:sz w:val="21"/>
                <w:szCs w:val="21"/>
              </w:rPr>
            </w:pPr>
            <w:hyperlink r:id="rId26" w:tgtFrame="_blank" w:history="1">
              <w:r>
                <w:rPr>
                  <w:rStyle w:val="Hyperlink"/>
                  <w:rFonts w:ascii="Lato" w:hAnsi="Lato"/>
                  <w:sz w:val="21"/>
                  <w:szCs w:val="21"/>
                </w:rPr>
                <w:t>steve@waspc.org</w:t>
              </w:r>
            </w:hyperlink>
          </w:p>
          <w:p w14:paraId="7E54A446"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360-486-2380</w:t>
            </w:r>
          </w:p>
          <w:p w14:paraId="102F0592"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 </w:t>
            </w:r>
          </w:p>
          <w:p w14:paraId="76F57A7E" w14:textId="77777777" w:rsidR="00215C2E" w:rsidRDefault="00215C2E">
            <w:pPr>
              <w:pStyle w:val="NormalWeb"/>
              <w:spacing w:line="336" w:lineRule="auto"/>
              <w:rPr>
                <w:rFonts w:ascii="Lato" w:hAnsi="Lato"/>
                <w:color w:val="000000"/>
                <w:sz w:val="21"/>
                <w:szCs w:val="21"/>
              </w:rPr>
            </w:pPr>
            <w:r>
              <w:rPr>
                <w:rFonts w:ascii="Lato" w:hAnsi="Lato"/>
                <w:color w:val="000000"/>
                <w:sz w:val="21"/>
                <w:szCs w:val="21"/>
              </w:rPr>
              <w:t>Executive Assistant:  Rachelle Harwood</w:t>
            </w:r>
          </w:p>
          <w:p w14:paraId="4269266A" w14:textId="77777777" w:rsidR="00215C2E" w:rsidRDefault="00215C2E">
            <w:pPr>
              <w:pStyle w:val="NormalWeb"/>
              <w:spacing w:line="336" w:lineRule="auto"/>
              <w:rPr>
                <w:rFonts w:ascii="Lato" w:hAnsi="Lato"/>
                <w:color w:val="000000"/>
                <w:sz w:val="21"/>
                <w:szCs w:val="21"/>
              </w:rPr>
            </w:pPr>
            <w:hyperlink r:id="rId27" w:history="1">
              <w:r>
                <w:rPr>
                  <w:rStyle w:val="Hyperlink"/>
                  <w:rFonts w:ascii="Lato" w:hAnsi="Lato"/>
                  <w:sz w:val="21"/>
                  <w:szCs w:val="21"/>
                </w:rPr>
                <w:t>rharwood@waspc.org</w:t>
              </w:r>
            </w:hyperlink>
          </w:p>
        </w:tc>
      </w:tr>
    </w:tbl>
    <w:p w14:paraId="2C33A155" w14:textId="53C10E66" w:rsidR="00E91530" w:rsidRDefault="00E91530" w:rsidP="00636C78"/>
    <w:p w14:paraId="305234B3" w14:textId="5CBC821B" w:rsidR="00E91530" w:rsidRDefault="00E91530" w:rsidP="00636C78"/>
    <w:p w14:paraId="46D81FCC" w14:textId="77777777" w:rsidR="00E91530" w:rsidRPr="00636C78" w:rsidRDefault="00E91530" w:rsidP="00636C78"/>
    <w:sectPr w:rsidR="00E91530" w:rsidRPr="00636C78" w:rsidSect="007F0347">
      <w:headerReference w:type="first" r:id="rId28"/>
      <w:footerReference w:type="first" r:id="rId29"/>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12AE" w14:textId="77777777" w:rsidR="004E151E" w:rsidRDefault="004E151E" w:rsidP="00590471">
      <w:r>
        <w:separator/>
      </w:r>
    </w:p>
  </w:endnote>
  <w:endnote w:type="continuationSeparator" w:id="0">
    <w:p w14:paraId="4767A0E8" w14:textId="77777777" w:rsidR="004E151E" w:rsidRDefault="004E151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6D4" w14:textId="77777777" w:rsidR="003B0CCC" w:rsidRPr="00FF58E9" w:rsidRDefault="003B0CCC" w:rsidP="003B0CCC">
    <w:pPr>
      <w:pStyle w:val="Footer"/>
      <w:jc w:val="center"/>
      <w:rPr>
        <w:rFonts w:ascii="Arial" w:hAnsi="Arial" w:cs="Arial"/>
        <w:b/>
        <w:i/>
        <w:sz w:val="18"/>
      </w:rPr>
    </w:pPr>
    <w:r w:rsidRPr="00FF58E9">
      <w:rPr>
        <w:rFonts w:ascii="Arial" w:hAnsi="Arial" w:cs="Arial"/>
        <w:b/>
        <w:i/>
        <w:sz w:val="18"/>
      </w:rPr>
      <w:t>Serving the Law Enforcement Community and the Citizens of Washington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A363" w14:textId="77777777" w:rsidR="004E151E" w:rsidRDefault="004E151E" w:rsidP="00590471">
      <w:r>
        <w:separator/>
      </w:r>
    </w:p>
  </w:footnote>
  <w:footnote w:type="continuationSeparator" w:id="0">
    <w:p w14:paraId="482E26B6" w14:textId="77777777" w:rsidR="004E151E" w:rsidRDefault="004E151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14:paraId="2E2E815D" w14:textId="77777777" w:rsidTr="000A42B9">
      <w:trPr>
        <w:trHeight w:val="1537"/>
      </w:trPr>
      <w:tc>
        <w:tcPr>
          <w:tcW w:w="3205" w:type="pct"/>
        </w:tcPr>
        <w:p w14:paraId="1C8F27E3" w14:textId="77777777" w:rsidR="003B0CCC" w:rsidRDefault="003B0CCC" w:rsidP="003B0CCC">
          <w:r>
            <w:rPr>
              <w:noProof/>
            </w:rPr>
            <w:drawing>
              <wp:anchor distT="0" distB="0" distL="114300" distR="114300" simplePos="0" relativeHeight="251661312" behindDoc="0" locked="0" layoutInCell="1" allowOverlap="1" wp14:anchorId="0C413D31" wp14:editId="3DD544D6">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14:paraId="3AF9E3EA" w14:textId="77777777" w:rsidR="003B0CCC" w:rsidRDefault="003B0CCC" w:rsidP="003B0CCC"/>
      </w:tc>
      <w:tc>
        <w:tcPr>
          <w:tcW w:w="1795" w:type="pct"/>
        </w:tcPr>
        <w:p w14:paraId="1FA9678B" w14:textId="77777777" w:rsidR="003B0CCC" w:rsidRDefault="003B0CCC" w:rsidP="003B0CCC">
          <w:pPr>
            <w:ind w:left="702"/>
            <w:rPr>
              <w:rFonts w:ascii="Arial Rounded MT Bold" w:hAnsi="Arial Rounded MT Bold"/>
              <w:sz w:val="18"/>
              <w:szCs w:val="18"/>
            </w:rPr>
          </w:pPr>
        </w:p>
        <w:p w14:paraId="40F609AD"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14:paraId="39DE04F2"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14:paraId="15707C40"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14:paraId="175B6FE8"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14:paraId="29E0C3CA" w14:textId="77777777"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14:paraId="2EC3F22D" w14:textId="77777777" w:rsidR="003B0CCC" w:rsidRDefault="003B0CCC" w:rsidP="003B0CCC">
          <w:pPr>
            <w:ind w:left="702"/>
          </w:pPr>
          <w:r>
            <w:t xml:space="preserve"> </w:t>
          </w:r>
        </w:p>
      </w:tc>
    </w:tr>
  </w:tbl>
  <w:p w14:paraId="49259E88" w14:textId="77777777" w:rsidR="003B0CCC" w:rsidRDefault="003B0CCC">
    <w:pPr>
      <w:pStyle w:val="Header"/>
    </w:pPr>
  </w:p>
  <w:p w14:paraId="433FA7C4" w14:textId="3E73A252"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B765F96"/>
    <w:multiLevelType w:val="hybridMultilevel"/>
    <w:tmpl w:val="A3D4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248DD"/>
    <w:multiLevelType w:val="multilevel"/>
    <w:tmpl w:val="EF401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E3978"/>
    <w:multiLevelType w:val="hybridMultilevel"/>
    <w:tmpl w:val="FCCA6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E2D6AD1"/>
    <w:multiLevelType w:val="hybridMultilevel"/>
    <w:tmpl w:val="4C0CE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FC"/>
    <w:rsid w:val="000206A7"/>
    <w:rsid w:val="00022AB5"/>
    <w:rsid w:val="0003792B"/>
    <w:rsid w:val="00060042"/>
    <w:rsid w:val="0008685D"/>
    <w:rsid w:val="00090860"/>
    <w:rsid w:val="000A4BE8"/>
    <w:rsid w:val="00107C24"/>
    <w:rsid w:val="00112FD7"/>
    <w:rsid w:val="001446EF"/>
    <w:rsid w:val="00150ABD"/>
    <w:rsid w:val="001946FC"/>
    <w:rsid w:val="001A2A0A"/>
    <w:rsid w:val="001C69EE"/>
    <w:rsid w:val="00210505"/>
    <w:rsid w:val="00215C2E"/>
    <w:rsid w:val="00222466"/>
    <w:rsid w:val="002358A5"/>
    <w:rsid w:val="0024700E"/>
    <w:rsid w:val="0024753C"/>
    <w:rsid w:val="00276026"/>
    <w:rsid w:val="002A728E"/>
    <w:rsid w:val="002A769E"/>
    <w:rsid w:val="002B4549"/>
    <w:rsid w:val="002C0A7E"/>
    <w:rsid w:val="002E50FC"/>
    <w:rsid w:val="00310F17"/>
    <w:rsid w:val="00321AD9"/>
    <w:rsid w:val="00322A46"/>
    <w:rsid w:val="003326CB"/>
    <w:rsid w:val="00353B60"/>
    <w:rsid w:val="00373CC5"/>
    <w:rsid w:val="00376291"/>
    <w:rsid w:val="00380FD1"/>
    <w:rsid w:val="00381A6D"/>
    <w:rsid w:val="00383D02"/>
    <w:rsid w:val="00385DE7"/>
    <w:rsid w:val="003B0CCC"/>
    <w:rsid w:val="003D0338"/>
    <w:rsid w:val="003D1B71"/>
    <w:rsid w:val="003F06BF"/>
    <w:rsid w:val="00447A5C"/>
    <w:rsid w:val="004628B1"/>
    <w:rsid w:val="00465667"/>
    <w:rsid w:val="004E151E"/>
    <w:rsid w:val="004E158A"/>
    <w:rsid w:val="004E1F5E"/>
    <w:rsid w:val="00523978"/>
    <w:rsid w:val="00535C61"/>
    <w:rsid w:val="00552256"/>
    <w:rsid w:val="00565C77"/>
    <w:rsid w:val="0056708E"/>
    <w:rsid w:val="005801E5"/>
    <w:rsid w:val="00590471"/>
    <w:rsid w:val="00595626"/>
    <w:rsid w:val="005D01FA"/>
    <w:rsid w:val="006305AC"/>
    <w:rsid w:val="00636C78"/>
    <w:rsid w:val="00653E17"/>
    <w:rsid w:val="00653EFD"/>
    <w:rsid w:val="006750A5"/>
    <w:rsid w:val="006A08E8"/>
    <w:rsid w:val="006A0916"/>
    <w:rsid w:val="006D79A8"/>
    <w:rsid w:val="006E4457"/>
    <w:rsid w:val="006E7B2E"/>
    <w:rsid w:val="0072353B"/>
    <w:rsid w:val="007575B6"/>
    <w:rsid w:val="007817DC"/>
    <w:rsid w:val="007912A2"/>
    <w:rsid w:val="007B1530"/>
    <w:rsid w:val="007B3C81"/>
    <w:rsid w:val="007D67CA"/>
    <w:rsid w:val="007E08B4"/>
    <w:rsid w:val="007E668F"/>
    <w:rsid w:val="007F0347"/>
    <w:rsid w:val="007F5B63"/>
    <w:rsid w:val="00803A0A"/>
    <w:rsid w:val="00804D9E"/>
    <w:rsid w:val="008372D2"/>
    <w:rsid w:val="00846CB9"/>
    <w:rsid w:val="008566AA"/>
    <w:rsid w:val="00866B7A"/>
    <w:rsid w:val="008A1E6E"/>
    <w:rsid w:val="008C024F"/>
    <w:rsid w:val="008C2CFC"/>
    <w:rsid w:val="00912DC8"/>
    <w:rsid w:val="009423D1"/>
    <w:rsid w:val="009475DC"/>
    <w:rsid w:val="00967B93"/>
    <w:rsid w:val="009A6BBE"/>
    <w:rsid w:val="009B1EE7"/>
    <w:rsid w:val="009B29FA"/>
    <w:rsid w:val="009D090F"/>
    <w:rsid w:val="00A25770"/>
    <w:rsid w:val="00A31464"/>
    <w:rsid w:val="00A31B16"/>
    <w:rsid w:val="00A33613"/>
    <w:rsid w:val="00A47A8D"/>
    <w:rsid w:val="00A525EB"/>
    <w:rsid w:val="00AA7640"/>
    <w:rsid w:val="00AC6C7E"/>
    <w:rsid w:val="00B26C67"/>
    <w:rsid w:val="00B4158A"/>
    <w:rsid w:val="00B6466C"/>
    <w:rsid w:val="00B92807"/>
    <w:rsid w:val="00BA5312"/>
    <w:rsid w:val="00BB1B5D"/>
    <w:rsid w:val="00BB4428"/>
    <w:rsid w:val="00BB7796"/>
    <w:rsid w:val="00BC22C7"/>
    <w:rsid w:val="00BD195A"/>
    <w:rsid w:val="00BE5C4D"/>
    <w:rsid w:val="00BF5C1D"/>
    <w:rsid w:val="00C07240"/>
    <w:rsid w:val="00C14078"/>
    <w:rsid w:val="00C45756"/>
    <w:rsid w:val="00C466BD"/>
    <w:rsid w:val="00C57C4D"/>
    <w:rsid w:val="00CE1E3D"/>
    <w:rsid w:val="00D053FA"/>
    <w:rsid w:val="00D114A1"/>
    <w:rsid w:val="00D129E1"/>
    <w:rsid w:val="00D245F8"/>
    <w:rsid w:val="00D640B6"/>
    <w:rsid w:val="00DC3F0A"/>
    <w:rsid w:val="00DD282C"/>
    <w:rsid w:val="00E26AED"/>
    <w:rsid w:val="00E32642"/>
    <w:rsid w:val="00E46589"/>
    <w:rsid w:val="00E559A7"/>
    <w:rsid w:val="00E73AB8"/>
    <w:rsid w:val="00E90A60"/>
    <w:rsid w:val="00E91530"/>
    <w:rsid w:val="00E943D8"/>
    <w:rsid w:val="00ED47F7"/>
    <w:rsid w:val="00EE7E09"/>
    <w:rsid w:val="00F00E1A"/>
    <w:rsid w:val="00F0223C"/>
    <w:rsid w:val="00F0515C"/>
    <w:rsid w:val="00F30EFC"/>
    <w:rsid w:val="00F3235D"/>
    <w:rsid w:val="00F32393"/>
    <w:rsid w:val="00F56BCA"/>
    <w:rsid w:val="00F77EBF"/>
    <w:rsid w:val="00F8244A"/>
    <w:rsid w:val="00F878BD"/>
    <w:rsid w:val="00F960C3"/>
    <w:rsid w:val="00F97F51"/>
    <w:rsid w:val="00FB26AD"/>
    <w:rsid w:val="00FB5763"/>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47CC7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paragraph" w:styleId="BalloonText">
    <w:name w:val="Balloon Text"/>
    <w:basedOn w:val="Normal"/>
    <w:link w:val="BalloonTextChar"/>
    <w:uiPriority w:val="99"/>
    <w:semiHidden/>
    <w:unhideWhenUsed/>
    <w:rsid w:val="003D0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38"/>
    <w:rPr>
      <w:rFonts w:ascii="Segoe UI" w:hAnsi="Segoe UI" w:cs="Segoe UI"/>
      <w:sz w:val="18"/>
      <w:szCs w:val="18"/>
    </w:rPr>
  </w:style>
  <w:style w:type="paragraph" w:styleId="NormalWeb">
    <w:name w:val="Normal (Web)"/>
    <w:basedOn w:val="Normal"/>
    <w:uiPriority w:val="99"/>
    <w:semiHidden/>
    <w:unhideWhenUsed/>
    <w:rsid w:val="00215C2E"/>
    <w:pPr>
      <w:widowControl/>
      <w:autoSpaceDE/>
      <w:autoSpaceDN/>
      <w:adjustRightInd/>
    </w:pPr>
    <w:rPr>
      <w:rFonts w:ascii="Calibri" w:eastAsiaTheme="minorHAnsi" w:hAnsi="Calibri" w:cs="Calibri"/>
    </w:rPr>
  </w:style>
  <w:style w:type="character" w:styleId="Emphasis">
    <w:name w:val="Emphasis"/>
    <w:basedOn w:val="DefaultParagraphFont"/>
    <w:uiPriority w:val="20"/>
    <w:qFormat/>
    <w:rsid w:val="00215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4995">
      <w:bodyDiv w:val="1"/>
      <w:marLeft w:val="0"/>
      <w:marRight w:val="0"/>
      <w:marTop w:val="0"/>
      <w:marBottom w:val="0"/>
      <w:divBdr>
        <w:top w:val="none" w:sz="0" w:space="0" w:color="auto"/>
        <w:left w:val="none" w:sz="0" w:space="0" w:color="auto"/>
        <w:bottom w:val="none" w:sz="0" w:space="0" w:color="auto"/>
        <w:right w:val="none" w:sz="0" w:space="0" w:color="auto"/>
      </w:divBdr>
    </w:div>
    <w:div w:id="2067533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3A%2F%2Fwaspc.memberclicks.net%2Fmessage2%2Flink%2Fc48e06ef-54b1-4481-b2fd-8efdd91a3521%2F5&amp;data=04%7C01%7Crharwood%40waspc.org%7Cefccac24b40748a1b6da08d9f71d6aa8%7C34d6dce08ae04697a70d42aa839a729c%7C0%7C0%7C637812527992975686%7CUnknown%7CTWFpbGZsb3d8eyJWIjoiMC4wLjAwMDAiLCJQIjoiV2luMzIiLCJBTiI6Ik1haWwiLCJXVCI6Mn0%3D%7C3000&amp;sdata=mwLxLS7zG0KL8jcQY%2BoOT11GnLOyVK7EOOTgUxrbzAA%3D&amp;reserved=0" TargetMode="External"/><Relationship Id="rId18" Type="http://schemas.openxmlformats.org/officeDocument/2006/relationships/hyperlink" Target="https://nam02.safelinks.protection.outlook.com/?url=http%3A%2F%2Fwaspc.memberclicks.net%2Fmessage2%2Flink%2Fc48e06ef-54b1-4481-b2fd-8efdd91a3521%2F10&amp;data=04%7C01%7Crharwood%40waspc.org%7Cefccac24b40748a1b6da08d9f71d6aa8%7C34d6dce08ae04697a70d42aa839a729c%7C0%7C0%7C637812527992975686%7CUnknown%7CTWFpbGZsb3d8eyJWIjoiMC4wLjAwMDAiLCJQIjoiV2luMzIiLCJBTiI6Ik1haWwiLCJXVCI6Mn0%3D%7C3000&amp;sdata=WHiWsEa9gH8QKkaD4Wvzb0c3F3qSnkQ2FaAIg0H5Jf0%3D&amp;reserved=0" TargetMode="External"/><Relationship Id="rId26" Type="http://schemas.openxmlformats.org/officeDocument/2006/relationships/hyperlink" Target="https://nam02.safelinks.protection.outlook.com/?url=http%3A%2F%2Fwaspc.memberclicks.net%2Fmessage2%2Flink%2Fc48e06ef-54b1-4481-b2fd-8efdd91a3521%2F17&amp;data=04%7C01%7Crharwood%40waspc.org%7Cefccac24b40748a1b6da08d9f71d6aa8%7C34d6dce08ae04697a70d42aa839a729c%7C0%7C0%7C637812527993131926%7CUnknown%7CTWFpbGZsb3d8eyJWIjoiMC4wLjAwMDAiLCJQIjoiV2luMzIiLCJBTiI6Ik1haWwiLCJXVCI6Mn0%3D%7C3000&amp;sdata=YKvhTb9zhwRcyWsgS0Q0hD0vljDLB8K2zYuhfmKiZOM%3D&amp;reserved=0"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3A%2F%2Fwaspc.memberclicks.net%2Fmessage2%2Flink%2Fc48e06ef-54b1-4481-b2fd-8efdd91a3521%2F13&amp;data=04%7C01%7Crharwood%40waspc.org%7Cefccac24b40748a1b6da08d9f71d6aa8%7C34d6dce08ae04697a70d42aa839a729c%7C0%7C0%7C637812527992975686%7CUnknown%7CTWFpbGZsb3d8eyJWIjoiMC4wLjAwMDAiLCJQIjoiV2luMzIiLCJBTiI6Ik1haWwiLCJXVCI6Mn0%3D%7C3000&amp;sdata=XFGzwhsFo%2Bc71Dkifi9bmsvhz%2B3Ik8hW0dENebsgz8Q%3D&amp;reserved=0" TargetMode="External"/><Relationship Id="rId7" Type="http://schemas.openxmlformats.org/officeDocument/2006/relationships/webSettings" Target="webSettings.xml"/><Relationship Id="rId12" Type="http://schemas.openxmlformats.org/officeDocument/2006/relationships/hyperlink" Target="https://nam02.safelinks.protection.outlook.com/?url=http%3A%2F%2Fwaspc.memberclicks.net%2Fmessage2%2Flink%2Fc48e06ef-54b1-4481-b2fd-8efdd91a3521%2F4&amp;data=04%7C01%7Crharwood%40waspc.org%7Cefccac24b40748a1b6da08d9f71d6aa8%7C34d6dce08ae04697a70d42aa839a729c%7C0%7C0%7C637812527992975686%7CUnknown%7CTWFpbGZsb3d8eyJWIjoiMC4wLjAwMDAiLCJQIjoiV2luMzIiLCJBTiI6Ik1haWwiLCJXVCI6Mn0%3D%7C3000&amp;sdata=rE4I4DSZvYobvcOM3HqCMill454EH%2BmJKQdiUy3qR9s%3D&amp;reserved=0" TargetMode="External"/><Relationship Id="rId17" Type="http://schemas.openxmlformats.org/officeDocument/2006/relationships/hyperlink" Target="https://nam02.safelinks.protection.outlook.com/?url=http%3A%2F%2Fwaspc.memberclicks.net%2Fmessage2%2Flink%2Fc48e06ef-54b1-4481-b2fd-8efdd91a3521%2F9&amp;data=04%7C01%7Crharwood%40waspc.org%7Cefccac24b40748a1b6da08d9f71d6aa8%7C34d6dce08ae04697a70d42aa839a729c%7C0%7C0%7C637812527992975686%7CUnknown%7CTWFpbGZsb3d8eyJWIjoiMC4wLjAwMDAiLCJQIjoiV2luMzIiLCJBTiI6Ik1haWwiLCJXVCI6Mn0%3D%7C3000&amp;sdata=2uUPFa9KhVW2DUJ48MLPWvDWJwnAwWKP67Pq8wGRIZ0%3D&amp;reserved=0"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nam02.safelinks.protection.outlook.com/?url=http%3A%2F%2Fwaspc.memberclicks.net%2Fmessage2%2Flink%2Fc48e06ef-54b1-4481-b2fd-8efdd91a3521%2F8&amp;data=04%7C01%7Crharwood%40waspc.org%7Cefccac24b40748a1b6da08d9f71d6aa8%7C34d6dce08ae04697a70d42aa839a729c%7C0%7C0%7C637812527992975686%7CUnknown%7CTWFpbGZsb3d8eyJWIjoiMC4wLjAwMDAiLCJQIjoiV2luMzIiLCJBTiI6Ik1haWwiLCJXVCI6Mn0%3D%7C3000&amp;sdata=n%2FNOOGr4FnhKSvX%2FNsBUuE4x36pBr61rhoYpWPW7i2o%3D&amp;reserved=0" TargetMode="External"/><Relationship Id="rId20" Type="http://schemas.openxmlformats.org/officeDocument/2006/relationships/hyperlink" Target="https://nam02.safelinks.protection.outlook.com/?url=http%3A%2F%2Fwaspc.memberclicks.net%2Fmessage2%2Flink%2Fc48e06ef-54b1-4481-b2fd-8efdd91a3521%2F12&amp;data=04%7C01%7Crharwood%40waspc.org%7Cefccac24b40748a1b6da08d9f71d6aa8%7C34d6dce08ae04697a70d42aa839a729c%7C0%7C0%7C637812527992975686%7CUnknown%7CTWFpbGZsb3d8eyJWIjoiMC4wLjAwMDAiLCJQIjoiV2luMzIiLCJBTiI6Ik1haWwiLCJXVCI6Mn0%3D%7C3000&amp;sdata=kh1kUhGAZMrgdeZobU0QRbfrENa4t%2BrdgX370qyJLT4%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3A%2F%2Fwaspc.memberclicks.net%2Fmessage2%2Flink%2Fc48e06ef-54b1-4481-b2fd-8efdd91a3521%2F3&amp;data=04%7C01%7Crharwood%40waspc.org%7Cefccac24b40748a1b6da08d9f71d6aa8%7C34d6dce08ae04697a70d42aa839a729c%7C0%7C0%7C637812527992975686%7CUnknown%7CTWFpbGZsb3d8eyJWIjoiMC4wLjAwMDAiLCJQIjoiV2luMzIiLCJBTiI6Ik1haWwiLCJXVCI6Mn0%3D%7C3000&amp;sdata=3KmNF5jb%2FUH3wuk3ZucL40JyfpGENtG004rCP%2FFuzG8%3D&amp;reserved=0" TargetMode="External"/><Relationship Id="rId24" Type="http://schemas.openxmlformats.org/officeDocument/2006/relationships/hyperlink" Target="https://nam02.safelinks.protection.outlook.com/?url=http%3A%2F%2Fwaspc.memberclicks.net%2Fmessage2%2Flink%2Fc48e06ef-54b1-4481-b2fd-8efdd91a3521%2F16&amp;data=04%7C01%7Crharwood%40waspc.org%7Cefccac24b40748a1b6da08d9f71d6aa8%7C34d6dce08ae04697a70d42aa839a729c%7C0%7C0%7C637812527993131926%7CUnknown%7CTWFpbGZsb3d8eyJWIjoiMC4wLjAwMDAiLCJQIjoiV2luMzIiLCJBTiI6Ik1haWwiLCJXVCI6Mn0%3D%7C3000&amp;sdata=NjSAHxEi6nV%2FGRJCF05TY0eJCrqrzbrvEE8VoPiFMeE%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3A%2F%2Fwaspc.memberclicks.net%2Fmessage2%2Flink%2Fc48e06ef-54b1-4481-b2fd-8efdd91a3521%2F7&amp;data=04%7C01%7Crharwood%40waspc.org%7Cefccac24b40748a1b6da08d9f71d6aa8%7C34d6dce08ae04697a70d42aa839a729c%7C0%7C0%7C637812527992975686%7CUnknown%7CTWFpbGZsb3d8eyJWIjoiMC4wLjAwMDAiLCJQIjoiV2luMzIiLCJBTiI6Ik1haWwiLCJXVCI6Mn0%3D%7C3000&amp;sdata=flyTXdR%2FtfsM6WEn%2BRRTt23HLNoWFM0UA0DrW3OefX8%3D&amp;reserved=0" TargetMode="External"/><Relationship Id="rId23" Type="http://schemas.openxmlformats.org/officeDocument/2006/relationships/hyperlink" Target="https://nam02.safelinks.protection.outlook.com/?url=http%3A%2F%2Fwaspc.memberclicks.net%2Fmessage2%2Flink%2Fc48e06ef-54b1-4481-b2fd-8efdd91a3521%2F15&amp;data=04%7C01%7Crharwood%40waspc.org%7Cefccac24b40748a1b6da08d9f71d6aa8%7C34d6dce08ae04697a70d42aa839a729c%7C0%7C0%7C637812527993131926%7CUnknown%7CTWFpbGZsb3d8eyJWIjoiMC4wLjAwMDAiLCJQIjoiV2luMzIiLCJBTiI6Ik1haWwiLCJXVCI6Mn0%3D%7C3000&amp;sdata=1si3GUAP4XX%2F4NFlfM3VZ3qU4RgMOB12eWj%2BGDSpVFo%3D&amp;reserved=0" TargetMode="External"/><Relationship Id="rId28" Type="http://schemas.openxmlformats.org/officeDocument/2006/relationships/header" Target="header1.xml"/><Relationship Id="rId10" Type="http://schemas.openxmlformats.org/officeDocument/2006/relationships/hyperlink" Target="https://nam02.safelinks.protection.outlook.com/?url=http%3A%2F%2Fwaspc.memberclicks.net%2Fmessage2%2Flink%2Fc48e06ef-54b1-4481-b2fd-8efdd91a3521%2F2&amp;data=04%7C01%7Crharwood%40waspc.org%7Cefccac24b40748a1b6da08d9f71d6aa8%7C34d6dce08ae04697a70d42aa839a729c%7C0%7C0%7C637812527992975686%7CUnknown%7CTWFpbGZsb3d8eyJWIjoiMC4wLjAwMDAiLCJQIjoiV2luMzIiLCJBTiI6Ik1haWwiLCJXVCI6Mn0%3D%7C3000&amp;sdata=mL8C8IW2rZxagk2%2FqRli7CwdTK%2F5UjzHqQBTMKmpJ4M%3D&amp;reserved=0" TargetMode="External"/><Relationship Id="rId19" Type="http://schemas.openxmlformats.org/officeDocument/2006/relationships/hyperlink" Target="https://nam02.safelinks.protection.outlook.com/?url=http%3A%2F%2Fwaspc.memberclicks.net%2Fmessage2%2Flink%2Fc48e06ef-54b1-4481-b2fd-8efdd91a3521%2F11&amp;data=04%7C01%7Crharwood%40waspc.org%7Cefccac24b40748a1b6da08d9f71d6aa8%7C34d6dce08ae04697a70d42aa839a729c%7C0%7C0%7C637812527992975686%7CUnknown%7CTWFpbGZsb3d8eyJWIjoiMC4wLjAwMDAiLCJQIjoiV2luMzIiLCJBTiI6Ik1haWwiLCJXVCI6Mn0%3D%7C3000&amp;sdata=CZgIM8fk8MwzpNyDdkP0B%2BSic2zumz09VIHcwkB5za0%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3A%2F%2Fwaspc.memberclicks.net%2Fmessage2%2Flink%2Fc48e06ef-54b1-4481-b2fd-8efdd91a3521%2F6&amp;data=04%7C01%7Crharwood%40waspc.org%7Cefccac24b40748a1b6da08d9f71d6aa8%7C34d6dce08ae04697a70d42aa839a729c%7C0%7C0%7C637812527992975686%7CUnknown%7CTWFpbGZsb3d8eyJWIjoiMC4wLjAwMDAiLCJQIjoiV2luMzIiLCJBTiI6Ik1haWwiLCJXVCI6Mn0%3D%7C3000&amp;sdata=NMtsDVqWmN36LRmkL%2BDdEiRoEkJJqPJwBNsEtK5vTWk%3D&amp;reserved=0" TargetMode="External"/><Relationship Id="rId22" Type="http://schemas.openxmlformats.org/officeDocument/2006/relationships/hyperlink" Target="https://nam02.safelinks.protection.outlook.com/?url=http%3A%2F%2Fwaspc.memberclicks.net%2Fmessage2%2Flink%2Fc48e06ef-54b1-4481-b2fd-8efdd91a3521%2F14&amp;data=04%7C01%7Crharwood%40waspc.org%7Cefccac24b40748a1b6da08d9f71d6aa8%7C34d6dce08ae04697a70d42aa839a729c%7C0%7C0%7C637812527993131926%7CUnknown%7CTWFpbGZsb3d8eyJWIjoiMC4wLjAwMDAiLCJQIjoiV2luMzIiLCJBTiI6Ik1haWwiLCJXVCI6Mn0%3D%7C3000&amp;sdata=CZKL0GYGU684XhRYakokG%2BqCvL2uvcuHgbr5dxHXraQ%3D&amp;reserved=0" TargetMode="External"/><Relationship Id="rId27" Type="http://schemas.openxmlformats.org/officeDocument/2006/relationships/hyperlink" Target="mailto:rharwood@waspc.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3.xml><?xml version="1.0" encoding="utf-8"?>
<ds:datastoreItem xmlns:ds="http://schemas.openxmlformats.org/officeDocument/2006/customXml" ds:itemID="{4F8C0207-4C1F-41E3-A496-BDC896D6177F}">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Blue spheres resume.dotx</Template>
  <TotalTime>0</TotalTime>
  <Pages>5</Pages>
  <Words>1397</Words>
  <Characters>14591</Characters>
  <Application>Microsoft Office Word</Application>
  <DocSecurity>0</DocSecurity>
  <Lines>121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2022-02-24T20:34:00Z</dcterms:created>
  <dcterms:modified xsi:type="dcterms:W3CDTF">2022-02-24T20:34:00Z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