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9A54F" w14:textId="77777777" w:rsidR="00014031" w:rsidRDefault="00014031" w:rsidP="00014031">
      <w:pPr>
        <w:rPr>
          <w:b/>
          <w:sz w:val="32"/>
          <w:szCs w:val="32"/>
        </w:rPr>
      </w:pPr>
      <w:bookmarkStart w:id="0" w:name="_GoBack"/>
      <w:bookmarkEnd w:id="0"/>
    </w:p>
    <w:p w14:paraId="4AC7D0D1" w14:textId="77777777" w:rsidR="00014031" w:rsidRPr="00014031" w:rsidRDefault="00014031" w:rsidP="00014031">
      <w:pPr>
        <w:ind w:left="-2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Lateral Pa</w:t>
      </w:r>
      <w:r w:rsidR="007131F8">
        <w:rPr>
          <w:b/>
          <w:sz w:val="32"/>
          <w:szCs w:val="32"/>
        </w:rPr>
        <w:t>trol Officer</w:t>
      </w:r>
      <w:r w:rsidR="00353A0A">
        <w:rPr>
          <w:b/>
          <w:sz w:val="32"/>
          <w:szCs w:val="32"/>
        </w:rPr>
        <w:t xml:space="preserve"> – Expected Vacancies</w:t>
      </w:r>
    </w:p>
    <w:p w14:paraId="6EA2CB59" w14:textId="77777777" w:rsidR="00B03461" w:rsidRDefault="00100139" w:rsidP="00B03461">
      <w:pPr>
        <w:ind w:left="-432" w:right="-432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ab/>
      </w:r>
      <w:r>
        <w:rPr>
          <w:rFonts w:ascii="Sylfaen" w:hAnsi="Sylfaen"/>
          <w:b/>
          <w:u w:val="single"/>
        </w:rPr>
        <w:tab/>
      </w:r>
      <w:r>
        <w:rPr>
          <w:rFonts w:ascii="Sylfaen" w:hAnsi="Sylfaen"/>
          <w:b/>
          <w:u w:val="single"/>
        </w:rPr>
        <w:tab/>
      </w:r>
      <w:r>
        <w:rPr>
          <w:rFonts w:ascii="Sylfaen" w:hAnsi="Sylfaen"/>
          <w:b/>
          <w:u w:val="single"/>
        </w:rPr>
        <w:tab/>
      </w:r>
      <w:r>
        <w:rPr>
          <w:rFonts w:ascii="Sylfaen" w:hAnsi="Sylfaen"/>
          <w:b/>
          <w:u w:val="single"/>
        </w:rPr>
        <w:tab/>
      </w:r>
      <w:r w:rsidR="00014031" w:rsidRPr="00274E98">
        <w:rPr>
          <w:rFonts w:ascii="Sylfaen" w:hAnsi="Sylfaen"/>
          <w:b/>
          <w:u w:val="single"/>
        </w:rPr>
        <w:tab/>
      </w:r>
      <w:r w:rsidR="00014031" w:rsidRPr="00274E98">
        <w:rPr>
          <w:rFonts w:ascii="Sylfaen" w:hAnsi="Sylfaen"/>
          <w:b/>
          <w:u w:val="single"/>
        </w:rPr>
        <w:tab/>
      </w:r>
      <w:r w:rsidR="00014031" w:rsidRPr="00274E98">
        <w:rPr>
          <w:rFonts w:ascii="Sylfaen" w:hAnsi="Sylfaen"/>
          <w:b/>
          <w:u w:val="single"/>
        </w:rPr>
        <w:tab/>
      </w:r>
      <w:r w:rsidR="00014031" w:rsidRPr="00274E98">
        <w:rPr>
          <w:rFonts w:ascii="Sylfaen" w:hAnsi="Sylfaen"/>
          <w:b/>
          <w:u w:val="single"/>
        </w:rPr>
        <w:tab/>
      </w:r>
      <w:r w:rsidR="00014031" w:rsidRPr="00274E98">
        <w:rPr>
          <w:rFonts w:ascii="Sylfaen" w:hAnsi="Sylfaen"/>
          <w:b/>
          <w:u w:val="single"/>
        </w:rPr>
        <w:tab/>
      </w:r>
      <w:r w:rsidR="00014031" w:rsidRPr="00274E98">
        <w:rPr>
          <w:rFonts w:ascii="Sylfaen" w:hAnsi="Sylfaen"/>
          <w:b/>
          <w:u w:val="single"/>
        </w:rPr>
        <w:tab/>
      </w:r>
      <w:r w:rsidR="00014031" w:rsidRPr="00274E98">
        <w:rPr>
          <w:rFonts w:ascii="Sylfaen" w:hAnsi="Sylfaen"/>
          <w:b/>
          <w:u w:val="single"/>
        </w:rPr>
        <w:tab/>
      </w:r>
      <w:r w:rsidR="00014031" w:rsidRPr="00274E98">
        <w:rPr>
          <w:rFonts w:ascii="Sylfaen" w:hAnsi="Sylfaen"/>
          <w:b/>
          <w:u w:val="single"/>
        </w:rPr>
        <w:tab/>
      </w:r>
      <w:r w:rsidR="00014031" w:rsidRPr="00274E98">
        <w:rPr>
          <w:rFonts w:ascii="Sylfaen" w:hAnsi="Sylfaen"/>
          <w:b/>
          <w:u w:val="single"/>
        </w:rPr>
        <w:tab/>
      </w:r>
      <w:r w:rsidR="00014031" w:rsidRPr="00274E98">
        <w:rPr>
          <w:rFonts w:ascii="Sylfaen" w:hAnsi="Sylfaen"/>
          <w:b/>
          <w:u w:val="single"/>
        </w:rPr>
        <w:tab/>
        <w:t>___</w:t>
      </w:r>
      <w:r w:rsidR="00B03461">
        <w:rPr>
          <w:rFonts w:ascii="Sylfaen" w:hAnsi="Sylfaen"/>
          <w:b/>
          <w:u w:val="single"/>
        </w:rPr>
        <w:tab/>
      </w:r>
      <w:r>
        <w:rPr>
          <w:rFonts w:ascii="Sylfaen" w:hAnsi="Sylfaen"/>
          <w:b/>
          <w:u w:val="single"/>
        </w:rPr>
        <w:t xml:space="preserve"> </w:t>
      </w:r>
    </w:p>
    <w:p w14:paraId="766004F9" w14:textId="77777777" w:rsidR="00014031" w:rsidRPr="00100139" w:rsidRDefault="00014031" w:rsidP="00B03461">
      <w:pPr>
        <w:ind w:left="-432" w:right="-432"/>
        <w:rPr>
          <w:rFonts w:ascii="Sylfaen" w:hAnsi="Sylfaen"/>
          <w:b/>
          <w:u w:val="single"/>
        </w:rPr>
      </w:pPr>
      <w:r>
        <w:rPr>
          <w:rFonts w:asciiTheme="majorHAnsi" w:hAnsiTheme="majorHAnsi"/>
        </w:rPr>
        <w:t xml:space="preserve">The City of Yelm is seeking applications from Lateral Police Officer </w:t>
      </w:r>
      <w:r w:rsidR="00D9592B">
        <w:rPr>
          <w:rFonts w:asciiTheme="majorHAnsi" w:hAnsiTheme="majorHAnsi"/>
        </w:rPr>
        <w:t>candidat</w:t>
      </w:r>
      <w:r w:rsidR="00B03461">
        <w:rPr>
          <w:rFonts w:asciiTheme="majorHAnsi" w:hAnsiTheme="majorHAnsi"/>
        </w:rPr>
        <w:t>es to fill</w:t>
      </w:r>
      <w:r w:rsidR="00D9592B">
        <w:rPr>
          <w:rFonts w:asciiTheme="majorHAnsi" w:hAnsiTheme="majorHAnsi"/>
        </w:rPr>
        <w:t xml:space="preserve"> </w:t>
      </w:r>
      <w:r w:rsidR="00A0193A">
        <w:rPr>
          <w:rFonts w:asciiTheme="majorHAnsi" w:hAnsiTheme="majorHAnsi"/>
        </w:rPr>
        <w:t xml:space="preserve">current and </w:t>
      </w:r>
      <w:r w:rsidR="00353A0A">
        <w:rPr>
          <w:rFonts w:asciiTheme="majorHAnsi" w:hAnsiTheme="majorHAnsi"/>
        </w:rPr>
        <w:t xml:space="preserve">expected vacancies </w:t>
      </w:r>
      <w:r w:rsidR="00A0193A">
        <w:rPr>
          <w:rFonts w:asciiTheme="majorHAnsi" w:hAnsiTheme="majorHAnsi"/>
        </w:rPr>
        <w:t>in addition to staffing for rapid growth.</w:t>
      </w:r>
      <w:r w:rsidR="00353A0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City of Yelm</w:t>
      </w:r>
      <w:r w:rsidR="00FB7DBA">
        <w:rPr>
          <w:rFonts w:asciiTheme="majorHAnsi" w:hAnsiTheme="majorHAnsi"/>
        </w:rPr>
        <w:t xml:space="preserve"> currently employs 15</w:t>
      </w:r>
      <w:r w:rsidRPr="00014031">
        <w:rPr>
          <w:rFonts w:asciiTheme="majorHAnsi" w:hAnsiTheme="majorHAnsi"/>
        </w:rPr>
        <w:t xml:space="preserve"> full-time commissioned officers, 2 full</w:t>
      </w:r>
      <w:r w:rsidR="00FB7DBA">
        <w:rPr>
          <w:rFonts w:asciiTheme="majorHAnsi" w:hAnsiTheme="majorHAnsi"/>
        </w:rPr>
        <w:t>-time administrative staff and 5</w:t>
      </w:r>
      <w:r w:rsidRPr="00014031">
        <w:rPr>
          <w:rFonts w:asciiTheme="majorHAnsi" w:hAnsiTheme="majorHAnsi"/>
        </w:rPr>
        <w:t xml:space="preserve"> Reserve Police Officers. The City of Yelm has a current population of</w:t>
      </w:r>
      <w:r w:rsidR="00A0193A">
        <w:rPr>
          <w:rFonts w:asciiTheme="majorHAnsi" w:hAnsiTheme="majorHAnsi"/>
        </w:rPr>
        <w:t xml:space="preserve"> 10,600</w:t>
      </w:r>
      <w:r w:rsidRPr="00014031">
        <w:rPr>
          <w:rFonts w:asciiTheme="majorHAnsi" w:hAnsiTheme="majorHAnsi"/>
        </w:rPr>
        <w:t xml:space="preserve"> residents and is the fastest growing community in Thurston County. </w:t>
      </w:r>
      <w:r>
        <w:rPr>
          <w:rFonts w:asciiTheme="majorHAnsi" w:hAnsiTheme="majorHAnsi"/>
        </w:rPr>
        <w:t xml:space="preserve">Qualified applicants are encouraged to apply as soon as possible. </w:t>
      </w:r>
    </w:p>
    <w:p w14:paraId="5CABB72C" w14:textId="77777777" w:rsidR="00014031" w:rsidRPr="00014031" w:rsidRDefault="00014031" w:rsidP="00014031">
      <w:pPr>
        <w:pStyle w:val="NoSpacing"/>
        <w:tabs>
          <w:tab w:val="left" w:pos="1710"/>
        </w:tabs>
        <w:jc w:val="both"/>
        <w:rPr>
          <w:rFonts w:asciiTheme="majorHAnsi" w:hAnsiTheme="majorHAnsi"/>
          <w:b/>
          <w:i/>
          <w:u w:val="single"/>
        </w:rPr>
      </w:pPr>
    </w:p>
    <w:p w14:paraId="429EF06C" w14:textId="77777777" w:rsidR="00014031" w:rsidRPr="00014031" w:rsidRDefault="00014031" w:rsidP="00014031">
      <w:pPr>
        <w:pStyle w:val="NoSpacing"/>
        <w:tabs>
          <w:tab w:val="left" w:pos="1710"/>
        </w:tabs>
        <w:jc w:val="both"/>
        <w:rPr>
          <w:rFonts w:asciiTheme="majorHAnsi" w:hAnsiTheme="majorHAnsi"/>
          <w:b/>
          <w:i/>
          <w:u w:val="single"/>
        </w:rPr>
      </w:pPr>
      <w:r w:rsidRPr="00014031">
        <w:rPr>
          <w:rFonts w:asciiTheme="majorHAnsi" w:hAnsiTheme="majorHAnsi"/>
          <w:b/>
          <w:i/>
          <w:u w:val="single"/>
        </w:rPr>
        <w:t>Pay/Benefits:</w:t>
      </w:r>
    </w:p>
    <w:p w14:paraId="667A261D" w14:textId="77777777" w:rsidR="00DB77E0" w:rsidRPr="00014031" w:rsidRDefault="0032717A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Favorable work schedule with multiple consecutive days off</w:t>
      </w:r>
    </w:p>
    <w:p w14:paraId="7715204A" w14:textId="77777777" w:rsidR="00014031" w:rsidRPr="0032717A" w:rsidRDefault="00014031" w:rsidP="0032717A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>Extensive opportunities for training in various fields</w:t>
      </w:r>
    </w:p>
    <w:p w14:paraId="0084BD75" w14:textId="77777777" w:rsidR="00D9592B" w:rsidRPr="00014031" w:rsidRDefault="00B0346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$72,029 – $81,082 for</w:t>
      </w:r>
      <w:r w:rsidR="0064727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contract year 2021</w:t>
      </w:r>
    </w:p>
    <w:p w14:paraId="7F64EDAB" w14:textId="77777777" w:rsidR="00014031" w:rsidRPr="00014031" w:rsidRDefault="0001403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>Opportunities in  Detective, SRO, Hostage Negotiator, Crime Prevention, and SWAT</w:t>
      </w:r>
    </w:p>
    <w:p w14:paraId="5DFEB3DA" w14:textId="77777777" w:rsidR="00014031" w:rsidRPr="00014031" w:rsidRDefault="00D9592B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Assigned Take Home Vehicle</w:t>
      </w:r>
    </w:p>
    <w:p w14:paraId="0F46ABCF" w14:textId="77777777" w:rsidR="00014031" w:rsidRPr="00014031" w:rsidRDefault="0001403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>Longevity Pay after 7 years</w:t>
      </w:r>
    </w:p>
    <w:p w14:paraId="2539D01C" w14:textId="77777777" w:rsidR="00014031" w:rsidRPr="00014031" w:rsidRDefault="00DB77E0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FTO Pay at 5</w:t>
      </w:r>
      <w:r w:rsidR="00014031" w:rsidRPr="00014031">
        <w:rPr>
          <w:rFonts w:asciiTheme="majorHAnsi" w:hAnsiTheme="majorHAnsi"/>
        </w:rPr>
        <w:t>%</w:t>
      </w:r>
    </w:p>
    <w:p w14:paraId="35F18695" w14:textId="77777777" w:rsidR="00014031" w:rsidRPr="00014031" w:rsidRDefault="0001403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>Instructor Premium Pay</w:t>
      </w:r>
    </w:p>
    <w:p w14:paraId="0DC4D5C1" w14:textId="77777777" w:rsidR="00014031" w:rsidRPr="00014031" w:rsidRDefault="0001403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>Shift Differential Pay</w:t>
      </w:r>
    </w:p>
    <w:p w14:paraId="5348F580" w14:textId="77777777" w:rsidR="00014031" w:rsidRPr="00014031" w:rsidRDefault="0001403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>Physical Fitness Incentive Pay</w:t>
      </w:r>
    </w:p>
    <w:p w14:paraId="30FF05AB" w14:textId="77777777" w:rsidR="00014031" w:rsidRPr="00014031" w:rsidRDefault="0001403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>Education Incentive Pay</w:t>
      </w:r>
      <w:r w:rsidR="00DB77E0">
        <w:rPr>
          <w:rFonts w:asciiTheme="majorHAnsi" w:hAnsiTheme="majorHAnsi"/>
        </w:rPr>
        <w:t xml:space="preserve"> at 2 and 4%</w:t>
      </w:r>
    </w:p>
    <w:p w14:paraId="4289469D" w14:textId="77777777" w:rsidR="00014031" w:rsidRPr="00014031" w:rsidRDefault="0001403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>11 paid holidays</w:t>
      </w:r>
    </w:p>
    <w:p w14:paraId="2766D88B" w14:textId="77777777" w:rsidR="00014031" w:rsidRPr="00014031" w:rsidRDefault="00014031" w:rsidP="00014031">
      <w:pPr>
        <w:pStyle w:val="NoSpacing"/>
        <w:jc w:val="both"/>
        <w:rPr>
          <w:rFonts w:asciiTheme="majorHAnsi" w:hAnsiTheme="majorHAnsi"/>
        </w:rPr>
      </w:pPr>
    </w:p>
    <w:p w14:paraId="2F8E085D" w14:textId="77777777" w:rsidR="00014031" w:rsidRPr="00014031" w:rsidRDefault="00014031" w:rsidP="00014031">
      <w:pPr>
        <w:pStyle w:val="NoSpacing"/>
        <w:jc w:val="both"/>
        <w:rPr>
          <w:rFonts w:asciiTheme="majorHAnsi" w:hAnsiTheme="majorHAnsi"/>
          <w:b/>
          <w:i/>
          <w:u w:val="single"/>
        </w:rPr>
      </w:pPr>
      <w:r w:rsidRPr="00014031">
        <w:rPr>
          <w:rFonts w:asciiTheme="majorHAnsi" w:hAnsiTheme="majorHAnsi"/>
          <w:b/>
          <w:i/>
          <w:u w:val="single"/>
        </w:rPr>
        <w:t>Closing Date:</w:t>
      </w:r>
    </w:p>
    <w:p w14:paraId="76E3B6A4" w14:textId="77777777" w:rsidR="00014031" w:rsidRPr="00014031" w:rsidRDefault="00DB77E0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Applications are accepted continuously as the position</w:t>
      </w:r>
      <w:r w:rsidR="00FB7DBA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will be open until filled.</w:t>
      </w:r>
      <w:r w:rsidR="00B03461">
        <w:rPr>
          <w:rFonts w:asciiTheme="majorHAnsi" w:hAnsiTheme="majorHAnsi"/>
        </w:rPr>
        <w:t xml:space="preserve"> </w:t>
      </w:r>
      <w:r w:rsidR="00647270" w:rsidRPr="00B1435E">
        <w:rPr>
          <w:rFonts w:asciiTheme="majorHAnsi" w:hAnsiTheme="majorHAnsi"/>
          <w:b/>
        </w:rPr>
        <w:t xml:space="preserve"> </w:t>
      </w:r>
      <w:r w:rsidRPr="00B1435E">
        <w:rPr>
          <w:rFonts w:asciiTheme="majorHAnsi" w:hAnsiTheme="majorHAnsi"/>
          <w:b/>
        </w:rPr>
        <w:t xml:space="preserve"> </w:t>
      </w:r>
      <w:r w:rsidR="00014031" w:rsidRPr="00B1435E">
        <w:rPr>
          <w:rFonts w:asciiTheme="majorHAnsi" w:hAnsiTheme="majorHAnsi"/>
          <w:b/>
        </w:rPr>
        <w:t xml:space="preserve"> </w:t>
      </w:r>
      <w:r w:rsidR="00014031" w:rsidRPr="00B1435E">
        <w:rPr>
          <w:rFonts w:asciiTheme="majorHAnsi" w:hAnsiTheme="majorHAnsi"/>
          <w:b/>
        </w:rPr>
        <w:tab/>
      </w:r>
    </w:p>
    <w:p w14:paraId="18E2B022" w14:textId="77777777" w:rsidR="00014031" w:rsidRPr="00014031" w:rsidRDefault="00014031" w:rsidP="00014031">
      <w:pPr>
        <w:pStyle w:val="NoSpacing"/>
        <w:jc w:val="both"/>
        <w:rPr>
          <w:rFonts w:asciiTheme="majorHAnsi" w:hAnsiTheme="majorHAnsi"/>
        </w:rPr>
      </w:pPr>
    </w:p>
    <w:p w14:paraId="4B8BDA3F" w14:textId="77777777" w:rsidR="00014031" w:rsidRPr="00014031" w:rsidRDefault="00014031" w:rsidP="00014031">
      <w:pPr>
        <w:pStyle w:val="NoSpacing"/>
        <w:jc w:val="both"/>
        <w:rPr>
          <w:rFonts w:asciiTheme="majorHAnsi" w:hAnsiTheme="majorHAnsi"/>
          <w:b/>
          <w:i/>
          <w:u w:val="single"/>
        </w:rPr>
      </w:pPr>
      <w:r w:rsidRPr="00014031">
        <w:rPr>
          <w:rFonts w:asciiTheme="majorHAnsi" w:hAnsiTheme="majorHAnsi"/>
          <w:b/>
          <w:i/>
          <w:u w:val="single"/>
        </w:rPr>
        <w:t>Requirements:</w:t>
      </w:r>
    </w:p>
    <w:p w14:paraId="4F40912E" w14:textId="77777777" w:rsidR="00014031" w:rsidRPr="00014031" w:rsidRDefault="0001403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 xml:space="preserve">Be employed as a full time commissioned officer continuously for 12 consecutive months within the past 24 months. </w:t>
      </w:r>
    </w:p>
    <w:p w14:paraId="7B0E79EF" w14:textId="77777777" w:rsidR="00014031" w:rsidRPr="00014031" w:rsidRDefault="0001403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 xml:space="preserve">Washington State applicants must have completed the Washington State Criminal Justice Training Commission BLEA and hold current peace officer certification. </w:t>
      </w:r>
    </w:p>
    <w:p w14:paraId="7568B910" w14:textId="77777777" w:rsidR="00014031" w:rsidRPr="00014031" w:rsidRDefault="00014031" w:rsidP="00014031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</w:rPr>
        <w:t>Applicants from outside Washington must successfully complete the equivalency academy.</w:t>
      </w:r>
    </w:p>
    <w:p w14:paraId="4D9082BD" w14:textId="77777777" w:rsidR="00014031" w:rsidRPr="00014031" w:rsidRDefault="00014031" w:rsidP="00014031">
      <w:pPr>
        <w:pStyle w:val="NoSpacing"/>
        <w:jc w:val="both"/>
        <w:rPr>
          <w:rFonts w:asciiTheme="majorHAnsi" w:hAnsiTheme="majorHAnsi"/>
        </w:rPr>
      </w:pPr>
    </w:p>
    <w:p w14:paraId="3BF4641A" w14:textId="77777777" w:rsidR="00556ABF" w:rsidRDefault="00014031" w:rsidP="00100139">
      <w:pPr>
        <w:jc w:val="both"/>
        <w:rPr>
          <w:rFonts w:asciiTheme="majorHAnsi" w:hAnsiTheme="majorHAnsi"/>
        </w:rPr>
      </w:pPr>
      <w:r w:rsidRPr="00014031">
        <w:rPr>
          <w:rFonts w:asciiTheme="majorHAnsi" w:hAnsiTheme="majorHAnsi"/>
          <w:b/>
          <w:i/>
          <w:u w:val="single"/>
        </w:rPr>
        <w:t>Apply</w:t>
      </w:r>
      <w:r w:rsidRPr="00014031">
        <w:rPr>
          <w:rFonts w:asciiTheme="majorHAnsi" w:hAnsiTheme="majorHAnsi"/>
        </w:rPr>
        <w:t>:</w:t>
      </w:r>
      <w:r w:rsidRPr="00014031">
        <w:rPr>
          <w:rFonts w:asciiTheme="majorHAnsi" w:hAnsiTheme="majorHAnsi"/>
        </w:rPr>
        <w:tab/>
        <w:t>Applications can be picked up</w:t>
      </w:r>
      <w:r w:rsidR="00353A0A">
        <w:rPr>
          <w:rFonts w:asciiTheme="majorHAnsi" w:hAnsiTheme="majorHAnsi"/>
        </w:rPr>
        <w:t xml:space="preserve"> in person at the Yelm Public Safety Building, 206 </w:t>
      </w:r>
      <w:proofErr w:type="spellStart"/>
      <w:proofErr w:type="gramStart"/>
      <w:r w:rsidR="00353A0A">
        <w:rPr>
          <w:rFonts w:asciiTheme="majorHAnsi" w:hAnsiTheme="majorHAnsi"/>
        </w:rPr>
        <w:t>Mckenzie</w:t>
      </w:r>
      <w:proofErr w:type="spellEnd"/>
      <w:proofErr w:type="gramEnd"/>
      <w:r w:rsidR="00353A0A">
        <w:rPr>
          <w:rFonts w:asciiTheme="majorHAnsi" w:hAnsiTheme="majorHAnsi"/>
        </w:rPr>
        <w:t xml:space="preserve"> Ave SE</w:t>
      </w:r>
      <w:r w:rsidRPr="00014031">
        <w:rPr>
          <w:rFonts w:asciiTheme="majorHAnsi" w:hAnsiTheme="majorHAnsi"/>
        </w:rPr>
        <w:t>, downloaded from www.ci.yelm.w</w:t>
      </w:r>
      <w:r w:rsidR="00460DC4">
        <w:rPr>
          <w:rFonts w:asciiTheme="majorHAnsi" w:hAnsiTheme="majorHAnsi"/>
        </w:rPr>
        <w:t xml:space="preserve">a.us, or emailed to you. </w:t>
      </w:r>
      <w:r w:rsidRPr="00014031">
        <w:rPr>
          <w:rFonts w:asciiTheme="majorHAnsi" w:hAnsiTheme="majorHAnsi"/>
        </w:rPr>
        <w:t>Contact Civil Se</w:t>
      </w:r>
      <w:r w:rsidR="00DB77E0">
        <w:rPr>
          <w:rFonts w:asciiTheme="majorHAnsi" w:hAnsiTheme="majorHAnsi"/>
        </w:rPr>
        <w:t xml:space="preserve">rvice Examiner </w:t>
      </w:r>
      <w:r w:rsidR="00460DC4">
        <w:rPr>
          <w:rFonts w:asciiTheme="majorHAnsi" w:hAnsiTheme="majorHAnsi"/>
        </w:rPr>
        <w:t>Donna McCann at #360-458-5701</w:t>
      </w:r>
      <w:r w:rsidRPr="00014031">
        <w:rPr>
          <w:rFonts w:asciiTheme="majorHAnsi" w:hAnsiTheme="majorHAnsi"/>
        </w:rPr>
        <w:t xml:space="preserve"> or email </w:t>
      </w:r>
      <w:r w:rsidR="00460DC4">
        <w:rPr>
          <w:rFonts w:asciiTheme="majorHAnsi" w:hAnsiTheme="majorHAnsi"/>
        </w:rPr>
        <w:t>Donnam</w:t>
      </w:r>
      <w:r w:rsidR="00DB77E0">
        <w:rPr>
          <w:rFonts w:asciiTheme="majorHAnsi" w:hAnsiTheme="majorHAnsi"/>
        </w:rPr>
        <w:t>@yelmwa.gov</w:t>
      </w:r>
      <w:r w:rsidRPr="00014031">
        <w:rPr>
          <w:rFonts w:asciiTheme="majorHAnsi" w:hAnsiTheme="majorHAnsi"/>
        </w:rPr>
        <w:t xml:space="preserve"> for additional question</w:t>
      </w:r>
      <w:r w:rsidR="00100139">
        <w:rPr>
          <w:rFonts w:asciiTheme="majorHAnsi" w:hAnsiTheme="majorHAnsi"/>
        </w:rPr>
        <w:t xml:space="preserve">s. </w:t>
      </w:r>
    </w:p>
    <w:sectPr w:rsidR="00556ABF" w:rsidSect="00A233BC">
      <w:headerReference w:type="default" r:id="rId10"/>
      <w:footerReference w:type="default" r:id="rId11"/>
      <w:pgSz w:w="12240" w:h="15840"/>
      <w:pgMar w:top="720" w:right="720" w:bottom="720" w:left="720" w:header="63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105CD" w14:textId="77777777" w:rsidR="00736D87" w:rsidRDefault="00736D87" w:rsidP="00556ABF">
      <w:pPr>
        <w:spacing w:after="0" w:line="240" w:lineRule="auto"/>
      </w:pPr>
      <w:r>
        <w:separator/>
      </w:r>
    </w:p>
  </w:endnote>
  <w:endnote w:type="continuationSeparator" w:id="0">
    <w:p w14:paraId="70216156" w14:textId="77777777" w:rsidR="00736D87" w:rsidRDefault="00736D87" w:rsidP="0055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310E" w14:textId="77777777" w:rsidR="00556ABF" w:rsidRPr="00556ABF" w:rsidRDefault="00556ABF" w:rsidP="00556ABF">
    <w:pPr>
      <w:pStyle w:val="Footer"/>
      <w:jc w:val="center"/>
    </w:pPr>
    <w:r>
      <w:rPr>
        <w:noProof/>
      </w:rPr>
      <w:drawing>
        <wp:inline distT="0" distB="0" distL="0" distR="0" wp14:anchorId="2FE4CEDC" wp14:editId="77E08A63">
          <wp:extent cx="3657600" cy="228600"/>
          <wp:effectExtent l="0" t="0" r="0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elmPD-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84AE0" w14:textId="77777777" w:rsidR="00736D87" w:rsidRDefault="00736D87" w:rsidP="00556ABF">
      <w:pPr>
        <w:spacing w:after="0" w:line="240" w:lineRule="auto"/>
      </w:pPr>
      <w:r>
        <w:separator/>
      </w:r>
    </w:p>
  </w:footnote>
  <w:footnote w:type="continuationSeparator" w:id="0">
    <w:p w14:paraId="23FE9164" w14:textId="77777777" w:rsidR="00736D87" w:rsidRDefault="00736D87" w:rsidP="0055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6F3B" w14:textId="77777777" w:rsidR="00556ABF" w:rsidRDefault="00D73B89" w:rsidP="00556ABF">
    <w:pPr>
      <w:pStyle w:val="Header"/>
      <w:jc w:val="center"/>
    </w:pPr>
    <w:r>
      <w:rPr>
        <w:noProof/>
      </w:rPr>
      <w:drawing>
        <wp:inline distT="0" distB="0" distL="0" distR="0" wp14:anchorId="11F189A7" wp14:editId="7A3A7699">
          <wp:extent cx="6629400" cy="1554480"/>
          <wp:effectExtent l="0" t="0" r="0" b="7620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YelmPD-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003A"/>
    <w:multiLevelType w:val="hybridMultilevel"/>
    <w:tmpl w:val="BC0ED672"/>
    <w:lvl w:ilvl="0" w:tplc="E5A0E6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BF"/>
    <w:rsid w:val="00014031"/>
    <w:rsid w:val="00017D2E"/>
    <w:rsid w:val="0003788A"/>
    <w:rsid w:val="000727FF"/>
    <w:rsid w:val="00100139"/>
    <w:rsid w:val="001F6600"/>
    <w:rsid w:val="0032717A"/>
    <w:rsid w:val="00333038"/>
    <w:rsid w:val="00353A0A"/>
    <w:rsid w:val="00380034"/>
    <w:rsid w:val="004518D1"/>
    <w:rsid w:val="00456502"/>
    <w:rsid w:val="00460DC4"/>
    <w:rsid w:val="004842E5"/>
    <w:rsid w:val="004E73F8"/>
    <w:rsid w:val="00556ABF"/>
    <w:rsid w:val="00567CD2"/>
    <w:rsid w:val="00570A9F"/>
    <w:rsid w:val="00647270"/>
    <w:rsid w:val="007131F8"/>
    <w:rsid w:val="00736D87"/>
    <w:rsid w:val="00756567"/>
    <w:rsid w:val="00787D94"/>
    <w:rsid w:val="007C2B79"/>
    <w:rsid w:val="00865D89"/>
    <w:rsid w:val="009471EC"/>
    <w:rsid w:val="009638B0"/>
    <w:rsid w:val="009749D2"/>
    <w:rsid w:val="00A0193A"/>
    <w:rsid w:val="00A233BC"/>
    <w:rsid w:val="00AF5237"/>
    <w:rsid w:val="00B03461"/>
    <w:rsid w:val="00B1435E"/>
    <w:rsid w:val="00D60A7C"/>
    <w:rsid w:val="00D73B89"/>
    <w:rsid w:val="00D9592B"/>
    <w:rsid w:val="00DB77E0"/>
    <w:rsid w:val="00ED40D8"/>
    <w:rsid w:val="00F00BED"/>
    <w:rsid w:val="00F6574E"/>
    <w:rsid w:val="00F76A90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6EBE16FD"/>
  <w15:docId w15:val="{49938F11-D397-4356-B294-11A8A4FB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BF"/>
  </w:style>
  <w:style w:type="paragraph" w:styleId="Footer">
    <w:name w:val="footer"/>
    <w:basedOn w:val="Normal"/>
    <w:link w:val="FooterChar"/>
    <w:uiPriority w:val="99"/>
    <w:unhideWhenUsed/>
    <w:rsid w:val="0055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ABF"/>
  </w:style>
  <w:style w:type="paragraph" w:styleId="BalloonText">
    <w:name w:val="Balloon Text"/>
    <w:basedOn w:val="Normal"/>
    <w:link w:val="BalloonTextChar"/>
    <w:uiPriority w:val="99"/>
    <w:semiHidden/>
    <w:unhideWhenUsed/>
    <w:rsid w:val="00D7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1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7BBC8EC64E0409F43DDC7859D8DD9" ma:contentTypeVersion="13" ma:contentTypeDescription="Create a new document." ma:contentTypeScope="" ma:versionID="e2863cb267a0b5bc2dfcbeaacf586363">
  <xsd:schema xmlns:xsd="http://www.w3.org/2001/XMLSchema" xmlns:xs="http://www.w3.org/2001/XMLSchema" xmlns:p="http://schemas.microsoft.com/office/2006/metadata/properties" xmlns:ns3="1ba5d9b7-19e9-43c2-a594-100796e9286e" xmlns:ns4="8ba5a7bd-d467-4f14-b7d2-83f23f822c83" targetNamespace="http://schemas.microsoft.com/office/2006/metadata/properties" ma:root="true" ma:fieldsID="646fd6d5b3e1e583534a684ed5c49cb0" ns3:_="" ns4:_="">
    <xsd:import namespace="1ba5d9b7-19e9-43c2-a594-100796e9286e"/>
    <xsd:import namespace="8ba5a7bd-d467-4f14-b7d2-83f23f822c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5d9b7-19e9-43c2-a594-100796e92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5a7bd-d467-4f14-b7d2-83f23f822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8A3C7-9C95-4A10-8048-004649E10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5d9b7-19e9-43c2-a594-100796e9286e"/>
    <ds:schemaRef ds:uri="8ba5a7bd-d467-4f14-b7d2-83f23f822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B7F96-9A18-496B-A5B7-EE920419A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80CB7-2FA0-41B8-A45F-88EAD1F7B10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ba5a7bd-d467-4f14-b7d2-83f23f822c83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ba5d9b7-19e9-43c2-a594-100796e9286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MMP MAIN</dc:creator>
  <cp:keywords/>
  <dc:description/>
  <cp:lastModifiedBy>Deb Gregory</cp:lastModifiedBy>
  <cp:revision>2</cp:revision>
  <cp:lastPrinted>2020-08-06T15:08:00Z</cp:lastPrinted>
  <dcterms:created xsi:type="dcterms:W3CDTF">2021-09-15T15:35:00Z</dcterms:created>
  <dcterms:modified xsi:type="dcterms:W3CDTF">2021-09-15T15:35:00Z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0x010100A337BBC8EC64E0409F43DDC7859D8DD9</vt:lpwstr>
  </property>
</Properties>
</file>