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top w:w="12" w:type="dxa"/>
          <w:left w:w="12" w:type="dxa"/>
          <w:bottom w:w="12" w:type="dxa"/>
          <w:right w:w="12" w:type="dxa"/>
        </w:tblCellMar>
        <w:tblLook w:val="04A0" w:firstRow="1" w:lastRow="0" w:firstColumn="1" w:lastColumn="0" w:noHBand="0" w:noVBand="1"/>
      </w:tblPr>
      <w:tblGrid>
        <w:gridCol w:w="9360"/>
      </w:tblGrid>
      <w:tr w:rsidR="00A7129C" w:rsidRPr="00A7129C" w:rsidTr="00A7129C">
        <w:tc>
          <w:tcPr>
            <w:tcW w:w="0" w:type="auto"/>
            <w:shd w:val="clear" w:color="auto" w:fill="auto"/>
            <w:tcMar>
              <w:top w:w="0" w:type="dxa"/>
              <w:left w:w="0" w:type="dxa"/>
              <w:bottom w:w="0" w:type="dxa"/>
              <w:right w:w="0" w:type="dxa"/>
            </w:tcMar>
            <w:vAlign w:val="center"/>
            <w:hideMark/>
          </w:tcPr>
          <w:p w:rsidR="00A7129C" w:rsidRDefault="00FE26CD" w:rsidP="00A7129C">
            <w:pPr>
              <w:spacing w:after="100" w:afterAutospacing="1" w:line="240" w:lineRule="auto"/>
              <w:outlineLvl w:val="1"/>
              <w:rPr>
                <w:rFonts w:ascii="Encode Sans Compressed" w:eastAsia="Times New Roman" w:hAnsi="Encode Sans Compressed" w:cs="Arial"/>
                <w:b/>
                <w:bCs/>
                <w:color w:val="4B2E83"/>
                <w:sz w:val="36"/>
                <w:szCs w:val="36"/>
              </w:rPr>
            </w:pPr>
            <w:r>
              <w:rPr>
                <w:rFonts w:ascii="Encode Sans Compressed" w:eastAsia="Times New Roman" w:hAnsi="Encode Sans Compressed" w:cs="Arial"/>
                <w:b/>
                <w:bCs/>
                <w:color w:val="4B2E83"/>
                <w:sz w:val="36"/>
                <w:szCs w:val="36"/>
              </w:rPr>
              <w:t xml:space="preserve">UNIVERSITY OF WASHINGTON </w:t>
            </w:r>
            <w:r w:rsidR="00A7129C" w:rsidRPr="00A7129C">
              <w:rPr>
                <w:rFonts w:ascii="Encode Sans Compressed" w:eastAsia="Times New Roman" w:hAnsi="Encode Sans Compressed" w:cs="Arial"/>
                <w:b/>
                <w:bCs/>
                <w:color w:val="4B2E83"/>
                <w:sz w:val="36"/>
                <w:szCs w:val="36"/>
              </w:rPr>
              <w:t>CAMPUS POLICE OFFICER, LATERAL [multiple openings]</w:t>
            </w:r>
          </w:p>
          <w:p w:rsidR="00FE26CD" w:rsidRPr="00A7129C" w:rsidRDefault="00FE26CD" w:rsidP="00A7129C">
            <w:pPr>
              <w:spacing w:after="100" w:afterAutospacing="1" w:line="240" w:lineRule="auto"/>
              <w:outlineLvl w:val="1"/>
              <w:rPr>
                <w:rFonts w:ascii="Encode Sans Compressed" w:eastAsia="Times New Roman" w:hAnsi="Encode Sans Compressed" w:cs="Arial"/>
                <w:b/>
                <w:bCs/>
                <w:color w:val="4B2E83"/>
                <w:sz w:val="36"/>
                <w:szCs w:val="36"/>
              </w:rPr>
            </w:pPr>
          </w:p>
        </w:tc>
      </w:tr>
      <w:tr w:rsidR="00A7129C" w:rsidRPr="00A7129C" w:rsidTr="00A7129C">
        <w:tc>
          <w:tcPr>
            <w:tcW w:w="0" w:type="auto"/>
            <w:shd w:val="clear" w:color="auto" w:fill="auto"/>
            <w:tcMar>
              <w:top w:w="0" w:type="dxa"/>
              <w:left w:w="0" w:type="dxa"/>
              <w:bottom w:w="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1140"/>
              <w:gridCol w:w="8220"/>
            </w:tblGrid>
            <w:tr w:rsidR="00A7129C" w:rsidRP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Req #:</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187110</w:t>
                  </w:r>
                </w:p>
              </w:tc>
            </w:tr>
            <w:tr w:rsidR="00A7129C" w:rsidRP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Department:</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UW POLICE DEPARTMENT</w:t>
                  </w:r>
                </w:p>
              </w:tc>
            </w:tr>
            <w:tr w:rsidR="00A7129C" w:rsidRP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Job Location:</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 xml:space="preserve">Seattle Campus </w:t>
                  </w:r>
                </w:p>
              </w:tc>
            </w:tr>
            <w:tr w:rsidR="00A7129C" w:rsidRPr="00A7129C">
              <w:tc>
                <w:tcPr>
                  <w:tcW w:w="0" w:type="auto"/>
                  <w:shd w:val="clear" w:color="auto" w:fill="auto"/>
                  <w:noWrap/>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Posting Date:</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02/04/2021 </w:t>
                  </w:r>
                </w:p>
              </w:tc>
            </w:tr>
            <w:tr w:rsidR="00A7129C" w:rsidRPr="00A7129C">
              <w:tc>
                <w:tcPr>
                  <w:tcW w:w="0" w:type="auto"/>
                  <w:shd w:val="clear" w:color="auto" w:fill="auto"/>
                  <w:noWrap/>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Closing Info:</w:t>
                  </w:r>
                </w:p>
              </w:tc>
              <w:tc>
                <w:tcPr>
                  <w:tcW w:w="0" w:type="auto"/>
                  <w:shd w:val="clear" w:color="auto" w:fill="auto"/>
                  <w:noWrap/>
                  <w:tcMar>
                    <w:top w:w="0" w:type="dxa"/>
                    <w:left w:w="0" w:type="dxa"/>
                    <w:bottom w:w="0" w:type="dxa"/>
                    <w:right w:w="0" w:type="dxa"/>
                  </w:tcMar>
                  <w:vAlign w:val="center"/>
                  <w:hideMark/>
                </w:tcPr>
                <w:p w:rsidR="00A7129C" w:rsidRPr="00A7129C" w:rsidRDefault="0022712A" w:rsidP="00A7129C">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Until Filled</w:t>
                  </w:r>
                </w:p>
              </w:tc>
            </w:tr>
            <w:tr w:rsidR="00A7129C" w:rsidRPr="00A7129C">
              <w:tc>
                <w:tcPr>
                  <w:tcW w:w="0" w:type="auto"/>
                  <w:shd w:val="clear" w:color="auto" w:fill="auto"/>
                  <w:noWrap/>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Salary:</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$5,799 to $7,611/month </w:t>
                  </w:r>
                </w:p>
              </w:tc>
            </w:tr>
            <w:tr w:rsidR="00A7129C" w:rsidRP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Union Position:</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Yes</w:t>
                  </w:r>
                </w:p>
              </w:tc>
            </w:tr>
            <w:tr w:rsidR="00A7129C" w:rsidRPr="00A7129C">
              <w:tc>
                <w:tcPr>
                  <w:tcW w:w="0" w:type="auto"/>
                  <w:shd w:val="clear" w:color="auto" w:fill="auto"/>
                  <w:noWrap/>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Shift:</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 xml:space="preserve">First Shift  </w:t>
                  </w:r>
                </w:p>
              </w:tc>
            </w:tr>
            <w:tr w:rsidR="00A7129C" w:rsidRPr="00A7129C">
              <w:tc>
                <w:tcPr>
                  <w:tcW w:w="0" w:type="auto"/>
                  <w:shd w:val="clear" w:color="auto" w:fill="auto"/>
                  <w:noWrap/>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Notes:</w:t>
                  </w:r>
                </w:p>
              </w:t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 xml:space="preserve">This recruitment may be used to fill multiple openings. </w:t>
                  </w:r>
                </w:p>
                <w:p w:rsidR="00A7129C" w:rsidRPr="00A7129C" w:rsidRDefault="00A7129C" w:rsidP="00A7129C">
                  <w:pPr>
                    <w:spacing w:after="100" w:afterAutospacing="1" w:line="240" w:lineRule="auto"/>
                    <w:rPr>
                      <w:rFonts w:ascii="Arial" w:eastAsia="Times New Roman" w:hAnsi="Arial" w:cs="Arial"/>
                      <w:color w:val="000000"/>
                      <w:sz w:val="18"/>
                      <w:szCs w:val="18"/>
                    </w:rPr>
                  </w:pPr>
                  <w:r w:rsidRPr="00A7129C">
                    <w:rPr>
                      <w:rFonts w:ascii="Arial" w:eastAsia="Times New Roman" w:hAnsi="Arial" w:cs="Arial"/>
                      <w:b/>
                      <w:bCs/>
                      <w:color w:val="000000"/>
                      <w:sz w:val="18"/>
                      <w:szCs w:val="18"/>
                    </w:rPr>
                    <w:t xml:space="preserve">The University of Washington is following physical distancing directives from state and local governments as part of the collective effort to combat the spread of COVID-19.  </w:t>
                  </w:r>
                  <w:hyperlink r:id="rId4" w:anchor="job-candidatest" w:history="1">
                    <w:r w:rsidRPr="00A7129C">
                      <w:rPr>
                        <w:rFonts w:ascii="Arial" w:eastAsia="Times New Roman" w:hAnsi="Arial" w:cs="Arial"/>
                        <w:b/>
                        <w:bCs/>
                        <w:color w:val="0088DD"/>
                        <w:sz w:val="18"/>
                        <w:szCs w:val="18"/>
                      </w:rPr>
                      <w:t>Click here for updates</w:t>
                    </w:r>
                  </w:hyperlink>
                  <w:r w:rsidRPr="00A7129C">
                    <w:rPr>
                      <w:rFonts w:ascii="Arial" w:eastAsia="Times New Roman" w:hAnsi="Arial" w:cs="Arial"/>
                      <w:b/>
                      <w:bCs/>
                      <w:color w:val="000000"/>
                      <w:sz w:val="18"/>
                      <w:szCs w:val="18"/>
                    </w:rPr>
                    <w:t xml:space="preserve"> </w:t>
                  </w:r>
                  <w:r w:rsidRPr="00A7129C">
                    <w:rPr>
                      <w:rFonts w:ascii="Arial" w:eastAsia="Times New Roman" w:hAnsi="Arial" w:cs="Arial"/>
                      <w:b/>
                      <w:bCs/>
                      <w:color w:val="000000"/>
                      <w:sz w:val="18"/>
                      <w:szCs w:val="18"/>
                    </w:rPr>
                    <w:br/>
                  </w:r>
                  <w:r w:rsidRPr="00A7129C">
                    <w:rPr>
                      <w:rFonts w:ascii="Arial" w:eastAsia="Times New Roman" w:hAnsi="Arial" w:cs="Arial"/>
                      <w:b/>
                      <w:bCs/>
                      <w:color w:val="000000"/>
                      <w:sz w:val="18"/>
                      <w:szCs w:val="18"/>
                    </w:rPr>
                    <w:br/>
                    <w:t>“Onsite work” in the interim will vary for units and for specific positions and will be discussed with candidates during the interview process.</w:t>
                  </w:r>
                  <w:r w:rsidRPr="00A7129C">
                    <w:rPr>
                      <w:rFonts w:ascii="Arial" w:eastAsia="Times New Roman" w:hAnsi="Arial" w:cs="Arial"/>
                      <w:color w:val="000000"/>
                      <w:sz w:val="18"/>
                      <w:szCs w:val="18"/>
                    </w:rPr>
                    <w:t xml:space="preserve">   </w:t>
                  </w:r>
                </w:p>
              </w:tc>
            </w:tr>
          </w:tbl>
          <w:p w:rsidR="00A7129C" w:rsidRPr="00A7129C" w:rsidRDefault="00A7129C" w:rsidP="00A7129C">
            <w:pPr>
              <w:spacing w:after="0" w:line="240" w:lineRule="auto"/>
              <w:rPr>
                <w:rFonts w:ascii="Arial" w:eastAsia="Times New Roman" w:hAnsi="Arial" w:cs="Arial"/>
                <w:color w:val="000000"/>
                <w:sz w:val="18"/>
                <w:szCs w:val="18"/>
              </w:rPr>
            </w:pPr>
          </w:p>
        </w:tc>
      </w:tr>
      <w:tr w:rsidR="00A7129C" w:rsidRPr="00A7129C" w:rsidTr="00A7129C">
        <w:tc>
          <w:tcPr>
            <w:tcW w:w="0" w:type="auto"/>
            <w:shd w:val="clear" w:color="auto" w:fill="auto"/>
            <w:tcMar>
              <w:top w:w="0" w:type="dxa"/>
              <w:left w:w="0" w:type="dxa"/>
              <w:bottom w:w="0" w:type="dxa"/>
              <w:right w:w="0" w:type="dxa"/>
            </w:tcMar>
            <w:vAlign w:val="center"/>
            <w:hideMark/>
          </w:tcPr>
          <w:p w:rsidR="00A7129C" w:rsidRDefault="00A7129C" w:rsidP="00A7129C">
            <w:pPr>
              <w:spacing w:after="240" w:line="240" w:lineRule="auto"/>
              <w:rPr>
                <w:rFonts w:ascii="Arial" w:eastAsia="Times New Roman" w:hAnsi="Arial" w:cs="Arial"/>
                <w:color w:val="000000"/>
                <w:sz w:val="18"/>
                <w:szCs w:val="18"/>
              </w:rPr>
            </w:pPr>
          </w:p>
          <w:p w:rsidR="00A7129C" w:rsidRPr="00A7129C" w:rsidRDefault="00A7129C" w:rsidP="00A7129C">
            <w:pPr>
              <w:spacing w:after="24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 xml:space="preserve">As a UW employee, you have a unique opportunity to change lives on our campuses, in our state and around the world. UW employees offer their boundless energy, creative problem solving skills and dedication to build stronger minds and a healthier world.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UW faculty and staff also enjoy outstanding benefits, professional growth opportunities and unique resources in an environment noted for diversity, intellectual excitement, artistic pursuits and natural beauty. All of which has allowed the UW to be nationally recognized as a “Great College to Work For” for six consecutive years.  </w:t>
            </w:r>
          </w:p>
          <w:p w:rsidR="00A7129C" w:rsidRPr="00A7129C" w:rsidRDefault="00A7129C" w:rsidP="00A7129C">
            <w:pPr>
              <w:spacing w:after="0" w:line="240" w:lineRule="auto"/>
              <w:jc w:val="center"/>
              <w:rPr>
                <w:rFonts w:ascii="Arial" w:eastAsia="Times New Roman" w:hAnsi="Arial" w:cs="Arial"/>
                <w:color w:val="000000"/>
                <w:sz w:val="18"/>
                <w:szCs w:val="18"/>
              </w:rPr>
            </w:pPr>
            <w:r w:rsidRPr="00A7129C">
              <w:rPr>
                <w:rFonts w:ascii="Arial" w:eastAsia="Times New Roman" w:hAnsi="Arial" w:cs="Arial"/>
                <w:b/>
                <w:bCs/>
                <w:color w:val="000000"/>
                <w:sz w:val="18"/>
                <w:szCs w:val="18"/>
              </w:rPr>
              <w:t>Safeguarding the academic community with P.R.I.D.E.</w:t>
            </w:r>
          </w:p>
          <w:p w:rsidR="00A7129C" w:rsidRDefault="00A7129C" w:rsidP="00A7129C">
            <w:pPr>
              <w:spacing w:after="0" w:line="240" w:lineRule="auto"/>
              <w:rPr>
                <w:rFonts w:ascii="Arial" w:eastAsia="Times New Roman" w:hAnsi="Arial" w:cs="Arial"/>
                <w:b/>
                <w:bCs/>
                <w:color w:val="000000"/>
                <w:sz w:val="18"/>
                <w:szCs w:val="18"/>
              </w:rPr>
            </w:pP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The University of Washington Police Department (UWPD) has the exclusive responsibility to act upon law-enforcement matters and perform police functions for the main campus of the University of Washington, Seattle, 24 hours a day.  Police Officers at the UWPD respond to public calls for service within a very diverse community, providing community-oriented law enforcement services to the campus and nearby areas, enforcing state laws, city ordinances, and University regulations. Police Officers conduct criminal and traffic investigations, make arrests, prepare necessary documentation and testify in court. Officers also provide for the safety and security of persons and property at University events and attend community meetings.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The University of Washington Police Department is housed in a state-of- the-art police facility. We are looking for some dedicated professionals with police experience to join our ranks. We have so much to offer including a pleasant atmosphere, policing a student population, specialty positions, working PAC-12 sporting events, lucrative overtime assignments and an opportunity to practice the community policing and service expected from our nationally accredited police department. The UWPD is involved in crime prevention, uniformed patrol response, crowd control, dignitary protection, facilities security, traffic control and enforcement, criminal investigations, and emergency management. We are committed to officer training, a high officer-to-area ratio and innovative policing strategies.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We have an outstanding opportunity for </w:t>
            </w:r>
            <w:r w:rsidRPr="00A7129C">
              <w:rPr>
                <w:rFonts w:ascii="Arial" w:eastAsia="Times New Roman" w:hAnsi="Arial" w:cs="Arial"/>
                <w:b/>
                <w:bCs/>
                <w:color w:val="000000"/>
                <w:sz w:val="18"/>
                <w:szCs w:val="18"/>
              </w:rPr>
              <w:t>Campus Police Officer (Lateral)</w:t>
            </w:r>
            <w:r w:rsidRPr="00A7129C">
              <w:rPr>
                <w:rFonts w:ascii="Arial" w:eastAsia="Times New Roman" w:hAnsi="Arial" w:cs="Arial"/>
                <w:color w:val="000000"/>
                <w:sz w:val="18"/>
                <w:szCs w:val="18"/>
              </w:rPr>
              <w:t xml:space="preserve">. All qualified LATERAL candidates are invited to participate in the selection process designed for the experienced officer.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Duties and Responsibilities include: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Patrol a designated area on foot or in a patrol car to enforce institution rules and regulations, local, state, and federal statutes, and ordinances; </w:t>
            </w:r>
            <w:r w:rsidRPr="00A7129C">
              <w:rPr>
                <w:rFonts w:ascii="Arial" w:eastAsia="Times New Roman" w:hAnsi="Arial" w:cs="Arial"/>
                <w:color w:val="000000"/>
                <w:sz w:val="18"/>
                <w:szCs w:val="18"/>
              </w:rPr>
              <w:br/>
              <w:t xml:space="preserve">•     Inspect buildings and grounds for trespassers, fire, property damage, or other irregularities; </w:t>
            </w:r>
            <w:r w:rsidRPr="00A7129C">
              <w:rPr>
                <w:rFonts w:ascii="Arial" w:eastAsia="Times New Roman" w:hAnsi="Arial" w:cs="Arial"/>
                <w:color w:val="000000"/>
                <w:sz w:val="18"/>
                <w:szCs w:val="18"/>
              </w:rPr>
              <w:br/>
              <w:t xml:space="preserve">•     Direct and regulate traffic; investigate accidents or crimes; administer first aid; issue citations for violations; gather </w:t>
            </w:r>
            <w:r w:rsidRPr="00A7129C">
              <w:rPr>
                <w:rFonts w:ascii="Arial" w:eastAsia="Times New Roman" w:hAnsi="Arial" w:cs="Arial"/>
                <w:color w:val="000000"/>
                <w:sz w:val="18"/>
                <w:szCs w:val="18"/>
              </w:rPr>
              <w:lastRenderedPageBreak/>
              <w:t xml:space="preserve">evidence; locate witnesses; appear in court, present evidence, and testify against persons accused of crime; </w:t>
            </w:r>
            <w:r w:rsidRPr="00A7129C">
              <w:rPr>
                <w:rFonts w:ascii="Arial" w:eastAsia="Times New Roman" w:hAnsi="Arial" w:cs="Arial"/>
                <w:color w:val="000000"/>
                <w:sz w:val="18"/>
                <w:szCs w:val="18"/>
              </w:rPr>
              <w:br/>
              <w:t xml:space="preserve">•     Operate department communication equipment; answer telephone inquiries; receive reports of criminal activity; dispatch foot and mobile units; operate paging system; monitor alarm systems; prepare and distribute reports; </w:t>
            </w:r>
            <w:r w:rsidRPr="00A7129C">
              <w:rPr>
                <w:rFonts w:ascii="Arial" w:eastAsia="Times New Roman" w:hAnsi="Arial" w:cs="Arial"/>
                <w:color w:val="000000"/>
                <w:sz w:val="18"/>
                <w:szCs w:val="18"/>
              </w:rPr>
              <w:br/>
              <w:t xml:space="preserve">•     Prevent or disperse illegal gatherings or demonstrations; maintain surveillance of an area suspect for criminal activity; </w:t>
            </w:r>
            <w:r w:rsidRPr="00A7129C">
              <w:rPr>
                <w:rFonts w:ascii="Arial" w:eastAsia="Times New Roman" w:hAnsi="Arial" w:cs="Arial"/>
                <w:color w:val="000000"/>
                <w:sz w:val="18"/>
                <w:szCs w:val="18"/>
              </w:rPr>
              <w:br/>
              <w:t xml:space="preserve">•     Issue misdemeanor citations; investigate, arrest and/or book suspects into applicable detention facilities for misdemeanors, gross misdemeanors, and felony offenses; </w:t>
            </w:r>
            <w:r w:rsidRPr="00A7129C">
              <w:rPr>
                <w:rFonts w:ascii="Arial" w:eastAsia="Times New Roman" w:hAnsi="Arial" w:cs="Arial"/>
                <w:color w:val="000000"/>
                <w:sz w:val="18"/>
                <w:szCs w:val="18"/>
              </w:rPr>
              <w:br/>
              <w:t xml:space="preserve">•     Assist city or county police and state patrol in cases of emergency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Specialized Units/Opportunities</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UW Police Officers have unique opportunities to work in specialized units and assignments.  These units and assignments include: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Detective Unit; </w:t>
            </w:r>
            <w:r w:rsidRPr="00A7129C">
              <w:rPr>
                <w:rFonts w:ascii="Arial" w:eastAsia="Times New Roman" w:hAnsi="Arial" w:cs="Arial"/>
                <w:color w:val="000000"/>
                <w:sz w:val="18"/>
                <w:szCs w:val="18"/>
              </w:rPr>
              <w:br/>
              <w:t xml:space="preserve">•   Community Engagement Unit; </w:t>
            </w:r>
            <w:r w:rsidRPr="00A7129C">
              <w:rPr>
                <w:rFonts w:ascii="Arial" w:eastAsia="Times New Roman" w:hAnsi="Arial" w:cs="Arial"/>
                <w:color w:val="000000"/>
                <w:sz w:val="18"/>
                <w:szCs w:val="18"/>
              </w:rPr>
              <w:br/>
              <w:t xml:space="preserve">•   Bicycle Officers; </w:t>
            </w:r>
            <w:r w:rsidRPr="00A7129C">
              <w:rPr>
                <w:rFonts w:ascii="Arial" w:eastAsia="Times New Roman" w:hAnsi="Arial" w:cs="Arial"/>
                <w:color w:val="000000"/>
                <w:sz w:val="18"/>
                <w:szCs w:val="18"/>
              </w:rPr>
              <w:br/>
              <w:t xml:space="preserve">•   Field Training Officers; </w:t>
            </w:r>
            <w:r w:rsidRPr="00A7129C">
              <w:rPr>
                <w:rFonts w:ascii="Arial" w:eastAsia="Times New Roman" w:hAnsi="Arial" w:cs="Arial"/>
                <w:color w:val="000000"/>
                <w:sz w:val="18"/>
                <w:szCs w:val="18"/>
              </w:rPr>
              <w:br/>
              <w:t xml:space="preserve">•   Plain clothes detail; </w:t>
            </w:r>
            <w:r w:rsidRPr="00A7129C">
              <w:rPr>
                <w:rFonts w:ascii="Arial" w:eastAsia="Times New Roman" w:hAnsi="Arial" w:cs="Arial"/>
                <w:color w:val="000000"/>
                <w:sz w:val="18"/>
                <w:szCs w:val="18"/>
              </w:rPr>
              <w:br/>
              <w:t xml:space="preserve">•   Explosives Detection K-9 Unit; </w:t>
            </w:r>
            <w:r w:rsidRPr="00A7129C">
              <w:rPr>
                <w:rFonts w:ascii="Arial" w:eastAsia="Times New Roman" w:hAnsi="Arial" w:cs="Arial"/>
                <w:color w:val="000000"/>
                <w:sz w:val="18"/>
                <w:szCs w:val="18"/>
              </w:rPr>
              <w:br/>
              <w:t xml:space="preserve">•   Dignitary Protection assignments; </w:t>
            </w:r>
            <w:r w:rsidRPr="00A7129C">
              <w:rPr>
                <w:rFonts w:ascii="Arial" w:eastAsia="Times New Roman" w:hAnsi="Arial" w:cs="Arial"/>
                <w:color w:val="000000"/>
                <w:sz w:val="18"/>
                <w:szCs w:val="18"/>
              </w:rPr>
              <w:br/>
              <w:t xml:space="preserve">•   Incident Prevention Team; </w:t>
            </w:r>
            <w:r w:rsidRPr="00A7129C">
              <w:rPr>
                <w:rFonts w:ascii="Arial" w:eastAsia="Times New Roman" w:hAnsi="Arial" w:cs="Arial"/>
                <w:color w:val="000000"/>
                <w:sz w:val="18"/>
                <w:szCs w:val="18"/>
              </w:rPr>
              <w:br/>
              <w:t xml:space="preserve">•   Residence Halls Officer; </w:t>
            </w:r>
            <w:r w:rsidRPr="00A7129C">
              <w:rPr>
                <w:rFonts w:ascii="Arial" w:eastAsia="Times New Roman" w:hAnsi="Arial" w:cs="Arial"/>
                <w:color w:val="000000"/>
                <w:sz w:val="18"/>
                <w:szCs w:val="18"/>
              </w:rPr>
              <w:br/>
              <w:t xml:space="preserve">•   Joint Terrorism Task Force (JTTF) Liaison Officer.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Shifts:</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Police Officers work a variety of shifts depending on their assignment.  These shifts may include traditional 5x8s or 4x10s, with some weekend work required.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Benefits:</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Salary is commensurate with an applicant's experience; </w:t>
            </w:r>
            <w:r w:rsidRPr="00A7129C">
              <w:rPr>
                <w:rFonts w:ascii="Arial" w:eastAsia="Times New Roman" w:hAnsi="Arial" w:cs="Arial"/>
                <w:color w:val="000000"/>
                <w:sz w:val="18"/>
                <w:szCs w:val="18"/>
              </w:rPr>
              <w:br/>
              <w:t xml:space="preserve">•     Uniforms, equipment and dry cleaning provided; </w:t>
            </w:r>
            <w:r w:rsidRPr="00A7129C">
              <w:rPr>
                <w:rFonts w:ascii="Arial" w:eastAsia="Times New Roman" w:hAnsi="Arial" w:cs="Arial"/>
                <w:color w:val="000000"/>
                <w:sz w:val="18"/>
                <w:szCs w:val="18"/>
              </w:rPr>
              <w:br/>
              <w:t xml:space="preserve">•     Twelve paid holidays per year; </w:t>
            </w:r>
            <w:r w:rsidRPr="00A7129C">
              <w:rPr>
                <w:rFonts w:ascii="Arial" w:eastAsia="Times New Roman" w:hAnsi="Arial" w:cs="Arial"/>
                <w:color w:val="000000"/>
                <w:sz w:val="18"/>
                <w:szCs w:val="18"/>
              </w:rPr>
              <w:br/>
              <w:t xml:space="preserve">•     Employees earn sick leave at the rate of eight hours per month. No limit is placed on accrual of sick leave. </w:t>
            </w:r>
            <w:r w:rsidRPr="00A7129C">
              <w:rPr>
                <w:rFonts w:ascii="Arial" w:eastAsia="Times New Roman" w:hAnsi="Arial" w:cs="Arial"/>
                <w:color w:val="000000"/>
                <w:sz w:val="18"/>
                <w:szCs w:val="18"/>
              </w:rPr>
              <w:br/>
              <w:t xml:space="preserve">•     Upon retirement, employees are paid for 25% of their unused accrued sick leave; </w:t>
            </w:r>
            <w:r w:rsidRPr="00A7129C">
              <w:rPr>
                <w:rFonts w:ascii="Arial" w:eastAsia="Times New Roman" w:hAnsi="Arial" w:cs="Arial"/>
                <w:color w:val="000000"/>
                <w:sz w:val="18"/>
                <w:szCs w:val="18"/>
              </w:rPr>
              <w:br/>
              <w:t xml:space="preserve">•     Paid vacation accrues at 8 hours per month.  The accrual rate increases over time to a maximum of 15.33 hours per month; </w:t>
            </w:r>
            <w:r w:rsidRPr="00A7129C">
              <w:rPr>
                <w:rFonts w:ascii="Arial" w:eastAsia="Times New Roman" w:hAnsi="Arial" w:cs="Arial"/>
                <w:color w:val="000000"/>
                <w:sz w:val="18"/>
                <w:szCs w:val="18"/>
              </w:rPr>
              <w:br/>
              <w:t xml:space="preserve">•     Retirement age 53; retirement benefit = 2% for each year of service; </w:t>
            </w:r>
            <w:r w:rsidRPr="00A7129C">
              <w:rPr>
                <w:rFonts w:ascii="Arial" w:eastAsia="Times New Roman" w:hAnsi="Arial" w:cs="Arial"/>
                <w:color w:val="000000"/>
                <w:sz w:val="18"/>
                <w:szCs w:val="18"/>
              </w:rPr>
              <w:br/>
              <w:t xml:space="preserve">•     Choice of 5 medical and 3 dental plans to cover employees and eligible dependents; </w:t>
            </w:r>
            <w:r w:rsidRPr="00A7129C">
              <w:rPr>
                <w:rFonts w:ascii="Arial" w:eastAsia="Times New Roman" w:hAnsi="Arial" w:cs="Arial"/>
                <w:color w:val="000000"/>
                <w:sz w:val="18"/>
                <w:szCs w:val="18"/>
              </w:rPr>
              <w:br/>
              <w:t xml:space="preserve">•     Employer-paid life insurance with employee-paid options to increase the level of coverage; </w:t>
            </w:r>
            <w:r w:rsidRPr="00A7129C">
              <w:rPr>
                <w:rFonts w:ascii="Arial" w:eastAsia="Times New Roman" w:hAnsi="Arial" w:cs="Arial"/>
                <w:color w:val="000000"/>
                <w:sz w:val="18"/>
                <w:szCs w:val="18"/>
              </w:rPr>
              <w:br/>
              <w:t xml:space="preserve">•     Employer-paid vision care plan; </w:t>
            </w:r>
            <w:r w:rsidRPr="00A7129C">
              <w:rPr>
                <w:rFonts w:ascii="Arial" w:eastAsia="Times New Roman" w:hAnsi="Arial" w:cs="Arial"/>
                <w:color w:val="000000"/>
                <w:sz w:val="18"/>
                <w:szCs w:val="18"/>
              </w:rPr>
              <w:br/>
              <w:t xml:space="preserve">•     Optional long- and short-term disability programs; </w:t>
            </w:r>
            <w:r w:rsidRPr="00A7129C">
              <w:rPr>
                <w:rFonts w:ascii="Arial" w:eastAsia="Times New Roman" w:hAnsi="Arial" w:cs="Arial"/>
                <w:color w:val="000000"/>
                <w:sz w:val="18"/>
                <w:szCs w:val="18"/>
              </w:rPr>
              <w:br/>
              <w:t xml:space="preserve">•     Voluntary enrollment in University-sponsored investment funds; </w:t>
            </w:r>
            <w:r w:rsidRPr="00A7129C">
              <w:rPr>
                <w:rFonts w:ascii="Arial" w:eastAsia="Times New Roman" w:hAnsi="Arial" w:cs="Arial"/>
                <w:color w:val="000000"/>
                <w:sz w:val="18"/>
                <w:szCs w:val="18"/>
              </w:rPr>
              <w:br/>
              <w:t xml:space="preserve">•     Partial tuition exemption program. </w:t>
            </w:r>
            <w:r w:rsidRPr="00A7129C">
              <w:rPr>
                <w:rFonts w:ascii="Arial" w:eastAsia="Times New Roman" w:hAnsi="Arial" w:cs="Arial"/>
                <w:color w:val="000000"/>
                <w:sz w:val="18"/>
                <w:szCs w:val="18"/>
              </w:rPr>
              <w:br/>
              <w:t xml:space="preserve">•     Choice of local credit unions; </w:t>
            </w:r>
            <w:r w:rsidRPr="00A7129C">
              <w:rPr>
                <w:rFonts w:ascii="Arial" w:eastAsia="Times New Roman" w:hAnsi="Arial" w:cs="Arial"/>
                <w:color w:val="000000"/>
                <w:sz w:val="18"/>
                <w:szCs w:val="18"/>
              </w:rPr>
              <w:br/>
              <w:t xml:space="preserve">•     Hometown Home Loan program (home buying plan); </w:t>
            </w:r>
            <w:r w:rsidRPr="00A7129C">
              <w:rPr>
                <w:rFonts w:ascii="Arial" w:eastAsia="Times New Roman" w:hAnsi="Arial" w:cs="Arial"/>
                <w:color w:val="000000"/>
                <w:sz w:val="18"/>
                <w:szCs w:val="18"/>
              </w:rPr>
              <w:br/>
              <w:t xml:space="preserve">•     Use of recreational sports facilities at staff rate; </w:t>
            </w:r>
            <w:r w:rsidRPr="00A7129C">
              <w:rPr>
                <w:rFonts w:ascii="Arial" w:eastAsia="Times New Roman" w:hAnsi="Arial" w:cs="Arial"/>
                <w:color w:val="000000"/>
                <w:sz w:val="18"/>
                <w:szCs w:val="18"/>
              </w:rPr>
              <w:br/>
              <w:t xml:space="preserve">•     Numerous special event overtime opportunities; </w:t>
            </w:r>
            <w:r w:rsidRPr="00A7129C">
              <w:rPr>
                <w:rFonts w:ascii="Arial" w:eastAsia="Times New Roman" w:hAnsi="Arial" w:cs="Arial"/>
                <w:color w:val="000000"/>
                <w:sz w:val="18"/>
                <w:szCs w:val="18"/>
              </w:rPr>
              <w:br/>
              <w:t xml:space="preserve">•     Specialty pay incentives for Field Training Officers and Instructors.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As a UW employee, you will enjoy generous benefits and work/life programs. For a complete description of our benefits for this position, please visit our website </w:t>
            </w:r>
            <w:hyperlink r:id="rId5" w:history="1">
              <w:r w:rsidRPr="00A7129C">
                <w:rPr>
                  <w:rFonts w:ascii="Arial" w:eastAsia="Times New Roman" w:hAnsi="Arial" w:cs="Arial"/>
                  <w:color w:val="0088DD"/>
                  <w:sz w:val="18"/>
                  <w:szCs w:val="18"/>
                </w:rPr>
                <w:t>UWPD Police Officer benefits</w:t>
              </w:r>
            </w:hyperlink>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The University of Washington Police Department (UWPD) is very proud to be the only campus law enforcement agency in the State of Washington that is Triple Accredited:  1) Commission on Accreditation for Law Enforcement Agencies (CALEA); 2) International Association of Campus Law Enforcement Administrators (IACLEA); and, 3) Washington Association of Sheriffs &amp; Police Chiefs (WASPC).  The UWPD is one of only eight (8) police agencies in the State of Washington that has achieved international accreditation.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All qualified </w:t>
            </w:r>
            <w:r w:rsidRPr="00A7129C">
              <w:rPr>
                <w:rFonts w:ascii="Arial" w:eastAsia="Times New Roman" w:hAnsi="Arial" w:cs="Arial"/>
                <w:b/>
                <w:bCs/>
                <w:color w:val="000000"/>
                <w:sz w:val="18"/>
                <w:szCs w:val="18"/>
              </w:rPr>
              <w:t>LATERAL candidates</w:t>
            </w:r>
            <w:r w:rsidRPr="00A7129C">
              <w:rPr>
                <w:rFonts w:ascii="Arial" w:eastAsia="Times New Roman" w:hAnsi="Arial" w:cs="Arial"/>
                <w:color w:val="000000"/>
                <w:sz w:val="18"/>
                <w:szCs w:val="18"/>
              </w:rPr>
              <w:t xml:space="preserve"> are invited to participate in the selection process, which will include an Oral Board </w:t>
            </w:r>
            <w:r w:rsidRPr="00A7129C">
              <w:rPr>
                <w:rFonts w:ascii="Arial" w:eastAsia="Times New Roman" w:hAnsi="Arial" w:cs="Arial"/>
                <w:color w:val="000000"/>
                <w:sz w:val="18"/>
                <w:szCs w:val="18"/>
              </w:rPr>
              <w:lastRenderedPageBreak/>
              <w:t xml:space="preserve">(panel interview), a writing exam, and a ride-along with a Field Training Officer. A background investigation, polygraph, medical exam, and psychological examination are required of all lateral police officer candidates. The following may apply: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All out-of-state lateral applicants must meet the requirements outlined in Washington Administrative code 139-05-210 "Basic Law Enforcement Certificate of Equivalency" and be qualified to attend the Washington State Equivalency Academy.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Requirements Include:</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High school graduation or equivalent; </w:t>
            </w:r>
            <w:r w:rsidRPr="00A7129C">
              <w:rPr>
                <w:rFonts w:ascii="Arial" w:eastAsia="Times New Roman" w:hAnsi="Arial" w:cs="Arial"/>
                <w:color w:val="000000"/>
                <w:sz w:val="18"/>
                <w:szCs w:val="18"/>
              </w:rPr>
              <w:br/>
              <w:t xml:space="preserve">•  Be at least twenty-one years of age at time of hire; </w:t>
            </w:r>
            <w:r w:rsidRPr="00A7129C">
              <w:rPr>
                <w:rFonts w:ascii="Arial" w:eastAsia="Times New Roman" w:hAnsi="Arial" w:cs="Arial"/>
                <w:color w:val="000000"/>
                <w:sz w:val="18"/>
                <w:szCs w:val="18"/>
              </w:rPr>
              <w:br/>
              <w:t xml:space="preserve">•  Possess a valid Washington State driver's license (by date of hire); </w:t>
            </w:r>
            <w:r w:rsidRPr="00A7129C">
              <w:rPr>
                <w:rFonts w:ascii="Arial" w:eastAsia="Times New Roman" w:hAnsi="Arial" w:cs="Arial"/>
                <w:color w:val="000000"/>
                <w:sz w:val="18"/>
                <w:szCs w:val="18"/>
              </w:rPr>
              <w:br/>
              <w:t xml:space="preserve">•  No felony convictions; </w:t>
            </w:r>
            <w:r w:rsidRPr="00A7129C">
              <w:rPr>
                <w:rFonts w:ascii="Arial" w:eastAsia="Times New Roman" w:hAnsi="Arial" w:cs="Arial"/>
                <w:color w:val="000000"/>
                <w:sz w:val="18"/>
                <w:szCs w:val="18"/>
              </w:rPr>
              <w:br/>
              <w:t xml:space="preserve">•  At least two years of full-time college (90 credit hours if quarter system or 60 credit hours if semester system) in police science or related field; </w:t>
            </w:r>
            <w:r w:rsidRPr="00A7129C">
              <w:rPr>
                <w:rFonts w:ascii="Arial" w:eastAsia="Times New Roman" w:hAnsi="Arial" w:cs="Arial"/>
                <w:color w:val="000000"/>
                <w:sz w:val="18"/>
                <w:szCs w:val="18"/>
              </w:rPr>
              <w:br/>
              <w:t xml:space="preserve">•  U.S. citizenship at time of examination or a lawful permanent resident who can read and write the English language; </w:t>
            </w:r>
            <w:r w:rsidRPr="00A7129C">
              <w:rPr>
                <w:rFonts w:ascii="Arial" w:eastAsia="Times New Roman" w:hAnsi="Arial" w:cs="Arial"/>
                <w:color w:val="000000"/>
                <w:sz w:val="18"/>
                <w:szCs w:val="18"/>
              </w:rPr>
              <w:br/>
              <w:t xml:space="preserve">• No convictions for child abuse; AND </w:t>
            </w:r>
            <w:r w:rsidRPr="00A7129C">
              <w:rPr>
                <w:rFonts w:ascii="Arial" w:eastAsia="Times New Roman" w:hAnsi="Arial" w:cs="Arial"/>
                <w:color w:val="000000"/>
                <w:sz w:val="18"/>
                <w:szCs w:val="18"/>
              </w:rPr>
              <w:br/>
              <w:t xml:space="preserve">• No convictions for domestic violence.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w:t>
            </w:r>
            <w:r w:rsidRPr="00A7129C">
              <w:rPr>
                <w:rFonts w:ascii="Arial" w:eastAsia="Times New Roman" w:hAnsi="Arial" w:cs="Arial"/>
                <w:b/>
                <w:bCs/>
                <w:color w:val="000000"/>
                <w:sz w:val="18"/>
                <w:szCs w:val="18"/>
              </w:rPr>
              <w:t>Lateral Candidates*: At least one year of experience as a full-time, paid commissioned police officer, and no more than a 24-month break in service.</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*NOTE: Federal law enforcement officers/agents, corrections officers, jailers, game wardens, military police officers, special or reserve officers/deputies, or any other such positions which fall outside the above guidelines do NOT qualify for Lateral positions.</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Equivalent education/experience will substitute for all minimum qualifications except when there are legal requirements, such as a license/certification/registration.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Desired:</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Bachelor’s degree from an accredited institution of higher education. </w:t>
            </w:r>
            <w:r w:rsidRPr="00A7129C">
              <w:rPr>
                <w:rFonts w:ascii="Arial" w:eastAsia="Times New Roman" w:hAnsi="Arial" w:cs="Arial"/>
                <w:color w:val="000000"/>
                <w:sz w:val="18"/>
                <w:szCs w:val="18"/>
              </w:rPr>
              <w:br/>
              <w:t xml:space="preserve">• Fluency in other languages (such as Spanish, Chinese, Japanese, Thai, Russian, etc.)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Conditions of Employment:</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Police officers are on duty 24 hours a day, every day of the year, and their services and facilities are available at all times.  Must be flexible for scheduling.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b/>
                <w:bCs/>
                <w:color w:val="000000"/>
                <w:sz w:val="18"/>
                <w:szCs w:val="18"/>
              </w:rPr>
              <w:t xml:space="preserve">APPLICATION AND SELECTION PROCESS FOR </w:t>
            </w:r>
            <w:r w:rsidRPr="00A7129C">
              <w:rPr>
                <w:rFonts w:ascii="Arial" w:eastAsia="Times New Roman" w:hAnsi="Arial" w:cs="Arial"/>
                <w:b/>
                <w:bCs/>
                <w:color w:val="000000"/>
                <w:sz w:val="18"/>
                <w:szCs w:val="18"/>
                <w:u w:val="single"/>
              </w:rPr>
              <w:t>LATERAL</w:t>
            </w:r>
            <w:r w:rsidRPr="00A7129C">
              <w:rPr>
                <w:rFonts w:ascii="Arial" w:eastAsia="Times New Roman" w:hAnsi="Arial" w:cs="Arial"/>
                <w:b/>
                <w:bCs/>
                <w:color w:val="000000"/>
                <w:sz w:val="18"/>
                <w:szCs w:val="18"/>
              </w:rPr>
              <w:t xml:space="preserve"> APPLIC</w:t>
            </w:r>
            <w:r>
              <w:rPr>
                <w:rFonts w:ascii="Arial" w:eastAsia="Times New Roman" w:hAnsi="Arial" w:cs="Arial"/>
                <w:b/>
                <w:bCs/>
                <w:color w:val="000000"/>
                <w:sz w:val="18"/>
                <w:szCs w:val="18"/>
              </w:rPr>
              <w:t xml:space="preserve">ANTS </w:t>
            </w:r>
          </w:p>
          <w:p w:rsidR="00A7129C" w:rsidRDefault="00A7129C" w:rsidP="00A7129C">
            <w:pPr>
              <w:spacing w:after="0" w:line="240" w:lineRule="auto"/>
              <w:rPr>
                <w:rFonts w:ascii="Arial" w:eastAsia="Times New Roman" w:hAnsi="Arial" w:cs="Arial"/>
                <w:b/>
                <w:bCs/>
                <w:color w:val="000000"/>
                <w:sz w:val="18"/>
                <w:szCs w:val="18"/>
              </w:rPr>
            </w:pPr>
          </w:p>
          <w:p w:rsidR="00A7129C" w:rsidRDefault="00A7129C" w:rsidP="00A7129C">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 xml:space="preserve">Visit: </w:t>
            </w:r>
            <w:hyperlink r:id="rId6" w:history="1">
              <w:r w:rsidRPr="006C4062">
                <w:rPr>
                  <w:rStyle w:val="Hyperlink"/>
                  <w:rFonts w:ascii="Arial" w:eastAsia="Times New Roman" w:hAnsi="Arial" w:cs="Arial"/>
                  <w:b/>
                  <w:bCs/>
                  <w:sz w:val="18"/>
                  <w:szCs w:val="18"/>
                </w:rPr>
                <w:t>www.uw.edu/jobs</w:t>
              </w:r>
            </w:hyperlink>
          </w:p>
          <w:p w:rsidR="00A7129C" w:rsidRDefault="00A7129C" w:rsidP="00A7129C">
            <w:pPr>
              <w:spacing w:after="0" w:line="240" w:lineRule="auto"/>
              <w:rPr>
                <w:rFonts w:ascii="Arial" w:eastAsia="Times New Roman" w:hAnsi="Arial" w:cs="Arial"/>
                <w:b/>
                <w:bCs/>
                <w:color w:val="000000"/>
                <w:sz w:val="18"/>
                <w:szCs w:val="18"/>
              </w:rPr>
            </w:pPr>
            <w:r>
              <w:rPr>
                <w:rFonts w:ascii="Arial" w:eastAsia="Times New Roman" w:hAnsi="Arial" w:cs="Arial"/>
                <w:b/>
                <w:bCs/>
                <w:color w:val="000000"/>
                <w:sz w:val="18"/>
                <w:szCs w:val="18"/>
              </w:rPr>
              <w:t>Click FIND A JOB</w:t>
            </w:r>
          </w:p>
          <w:p w:rsidR="00A7129C" w:rsidRPr="00A7129C" w:rsidRDefault="00A7129C" w:rsidP="0022712A">
            <w:pPr>
              <w:spacing w:after="0" w:line="240" w:lineRule="auto"/>
              <w:rPr>
                <w:rFonts w:ascii="Arial" w:eastAsia="Times New Roman" w:hAnsi="Arial" w:cs="Arial"/>
                <w:color w:val="000000"/>
                <w:sz w:val="18"/>
                <w:szCs w:val="18"/>
              </w:rPr>
            </w:pPr>
            <w:r>
              <w:rPr>
                <w:rFonts w:ascii="Arial" w:eastAsia="Times New Roman" w:hAnsi="Arial" w:cs="Arial"/>
                <w:b/>
                <w:bCs/>
                <w:color w:val="000000"/>
                <w:sz w:val="18"/>
                <w:szCs w:val="18"/>
              </w:rPr>
              <w:t>Search for Req #187110</w:t>
            </w:r>
            <w:r>
              <w:rPr>
                <w:rFonts w:ascii="Arial" w:eastAsia="Times New Roman" w:hAnsi="Arial" w:cs="Arial"/>
                <w:b/>
                <w:bCs/>
                <w:color w:val="000000"/>
                <w:sz w:val="18"/>
                <w:szCs w:val="18"/>
              </w:rPr>
              <w:br/>
            </w:r>
            <w:r>
              <w:rPr>
                <w:rFonts w:ascii="Arial" w:eastAsia="Times New Roman" w:hAnsi="Arial" w:cs="Arial"/>
                <w:b/>
                <w:bCs/>
                <w:color w:val="000000"/>
                <w:sz w:val="18"/>
                <w:szCs w:val="18"/>
              </w:rPr>
              <w:br/>
              <w:t xml:space="preserve">Application </w:t>
            </w:r>
            <w:r w:rsidR="00FE26CD">
              <w:rPr>
                <w:rFonts w:ascii="Arial" w:eastAsia="Times New Roman" w:hAnsi="Arial" w:cs="Arial"/>
                <w:b/>
                <w:bCs/>
                <w:color w:val="000000"/>
                <w:sz w:val="18"/>
                <w:szCs w:val="18"/>
              </w:rPr>
              <w:t xml:space="preserve">Deadline:  </w:t>
            </w:r>
            <w:r w:rsidR="0022712A">
              <w:rPr>
                <w:rFonts w:ascii="Arial" w:eastAsia="Times New Roman" w:hAnsi="Arial" w:cs="Arial"/>
                <w:b/>
                <w:bCs/>
                <w:color w:val="000000"/>
                <w:sz w:val="18"/>
                <w:szCs w:val="18"/>
              </w:rPr>
              <w:t>see posting</w:t>
            </w:r>
            <w:bookmarkStart w:id="0" w:name="_GoBack"/>
            <w:bookmarkEnd w:id="0"/>
            <w:r w:rsidRPr="00A7129C">
              <w:rPr>
                <w:rFonts w:ascii="Arial" w:eastAsia="Times New Roman" w:hAnsi="Arial" w:cs="Arial"/>
                <w:b/>
                <w:bCs/>
                <w:color w:val="000000"/>
                <w:sz w:val="18"/>
                <w:szCs w:val="18"/>
              </w:rPr>
              <w:t xml:space="preserve"> </w:t>
            </w:r>
            <w:r w:rsidRPr="00A7129C">
              <w:rPr>
                <w:rFonts w:ascii="Arial" w:eastAsia="Times New Roman" w:hAnsi="Arial" w:cs="Arial"/>
                <w:b/>
                <w:bCs/>
                <w:color w:val="000000"/>
                <w:sz w:val="18"/>
                <w:szCs w:val="18"/>
              </w:rPr>
              <w:br/>
            </w:r>
            <w:r w:rsidRPr="00A7129C">
              <w:rPr>
                <w:rFonts w:ascii="Arial" w:eastAsia="Times New Roman" w:hAnsi="Arial" w:cs="Arial"/>
                <w:b/>
                <w:bCs/>
                <w:color w:val="000000"/>
                <w:sz w:val="18"/>
                <w:szCs w:val="18"/>
              </w:rPr>
              <w:br/>
              <w:t xml:space="preserve">Reapplication is permitted at any time, except for candidates disqualified for reasons of prior felony convictions or non-correctable selection. </w:t>
            </w:r>
            <w:r w:rsidRPr="00A7129C">
              <w:rPr>
                <w:rFonts w:ascii="Arial" w:eastAsia="Times New Roman" w:hAnsi="Arial" w:cs="Arial"/>
                <w:b/>
                <w:bCs/>
                <w:color w:val="000000"/>
                <w:sz w:val="18"/>
                <w:szCs w:val="18"/>
              </w:rPr>
              <w:br/>
            </w:r>
            <w:r w:rsidRPr="00A7129C">
              <w:rPr>
                <w:rFonts w:ascii="Arial" w:eastAsia="Times New Roman" w:hAnsi="Arial" w:cs="Arial"/>
                <w:b/>
                <w:bCs/>
                <w:color w:val="000000"/>
                <w:sz w:val="18"/>
                <w:szCs w:val="18"/>
              </w:rPr>
              <w:br/>
              <w:t xml:space="preserve">Please note: It may take 2 to 4 months to successfully complete all phases of the selection process from Oral Boards to Official Offer of Employment. </w:t>
            </w:r>
            <w:r w:rsidRPr="00A7129C">
              <w:rPr>
                <w:rFonts w:ascii="Arial" w:eastAsia="Times New Roman" w:hAnsi="Arial" w:cs="Arial"/>
                <w:b/>
                <w:bCs/>
                <w:color w:val="000000"/>
                <w:sz w:val="18"/>
                <w:szCs w:val="18"/>
              </w:rPr>
              <w:br/>
            </w:r>
            <w:r w:rsidRPr="00A7129C">
              <w:rPr>
                <w:rFonts w:ascii="Arial" w:eastAsia="Times New Roman" w:hAnsi="Arial" w:cs="Arial"/>
                <w:b/>
                <w:bCs/>
                <w:color w:val="000000"/>
                <w:sz w:val="18"/>
                <w:szCs w:val="18"/>
              </w:rPr>
              <w:br/>
              <w:t>Be sure to check back periodically for updated recruitment information.</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1.     Apply on-line by the application deadline noted. A complete application includes: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w:t>
            </w:r>
            <w:proofErr w:type="gramStart"/>
            <w:r w:rsidRPr="00A7129C">
              <w:rPr>
                <w:rFonts w:ascii="Arial" w:eastAsia="Times New Roman" w:hAnsi="Arial" w:cs="Arial"/>
                <w:color w:val="000000"/>
                <w:sz w:val="18"/>
                <w:szCs w:val="18"/>
              </w:rPr>
              <w:t>  Copying</w:t>
            </w:r>
            <w:proofErr w:type="gramEnd"/>
            <w:r w:rsidRPr="00A7129C">
              <w:rPr>
                <w:rFonts w:ascii="Arial" w:eastAsia="Times New Roman" w:hAnsi="Arial" w:cs="Arial"/>
                <w:color w:val="000000"/>
                <w:sz w:val="18"/>
                <w:szCs w:val="18"/>
              </w:rPr>
              <w:t xml:space="preserve">/pasting a comprehensive and updated resume into your candidate profile; </w:t>
            </w:r>
            <w:r w:rsidRPr="00A7129C">
              <w:rPr>
                <w:rFonts w:ascii="Arial" w:eastAsia="Times New Roman" w:hAnsi="Arial" w:cs="Arial"/>
                <w:color w:val="000000"/>
                <w:sz w:val="18"/>
                <w:szCs w:val="18"/>
              </w:rPr>
              <w:br/>
              <w:t xml:space="preserve">•  Completing the Police Officer Minimum Qualifications Assessment;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lastRenderedPageBreak/>
              <w:t xml:space="preserve">•  Completing the How did you Hear Assessment; </w:t>
            </w:r>
            <w:r w:rsidRPr="00A7129C">
              <w:rPr>
                <w:rFonts w:ascii="Arial" w:eastAsia="Times New Roman" w:hAnsi="Arial" w:cs="Arial"/>
                <w:color w:val="000000"/>
                <w:sz w:val="18"/>
                <w:szCs w:val="18"/>
              </w:rPr>
              <w:br/>
              <w:t xml:space="preserve">•  Completing the US Work Authorization;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The application process for UW positions may include completion of a variety of online assessments to obtain additional information that will be used in the evaluation process.  These assessments may include Workforce Authorization, Cover Letter and/or others.  Any assessments that you need to complete will appear on your screen as soon as you select “Apply to this position”. Once you begin an assessment, it must be completed at that time; if you do not complete the assessment, you will be prompted to do so the next time you access your “My Jobs” page. If you select to take it later, it will appear on your "My Jobs" page to take when you are ready. </w:t>
            </w:r>
            <w:r w:rsidRPr="00A7129C">
              <w:rPr>
                <w:rFonts w:ascii="Arial" w:eastAsia="Times New Roman" w:hAnsi="Arial" w:cs="Arial"/>
                <w:b/>
                <w:bCs/>
                <w:color w:val="000000"/>
                <w:sz w:val="18"/>
                <w:szCs w:val="18"/>
              </w:rPr>
              <w:t>Please note that your application will not be reviewed, and you will not be considered for this position until all required assessments have been completed.</w:t>
            </w:r>
            <w:r w:rsidRPr="00A7129C">
              <w:rPr>
                <w:rFonts w:ascii="Arial" w:eastAsia="Times New Roman" w:hAnsi="Arial" w:cs="Arial"/>
                <w:color w:val="000000"/>
                <w:sz w:val="18"/>
                <w:szCs w:val="18"/>
              </w:rPr>
              <w:t xml:space="preserv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2.     All information submitted will be considered to determine the applicant's qualifications for this position. Please ensure that your name and contact information including current email address is listed in your online candidate profile as well as in your resume. A Personal History Statement may be emailed to you early to allow adequate time for completion.  A completed Personal History Statement will be required for those who progress to the Background Investigation Process.  Detailed information requested includes: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Addresses of all residences; </w:t>
            </w:r>
            <w:r w:rsidRPr="00A7129C">
              <w:rPr>
                <w:rFonts w:ascii="Arial" w:eastAsia="Times New Roman" w:hAnsi="Arial" w:cs="Arial"/>
                <w:color w:val="000000"/>
                <w:sz w:val="18"/>
                <w:szCs w:val="18"/>
              </w:rPr>
              <w:br/>
              <w:t xml:space="preserve">•  References; </w:t>
            </w:r>
            <w:r w:rsidRPr="00A7129C">
              <w:rPr>
                <w:rFonts w:ascii="Arial" w:eastAsia="Times New Roman" w:hAnsi="Arial" w:cs="Arial"/>
                <w:color w:val="000000"/>
                <w:sz w:val="18"/>
                <w:szCs w:val="18"/>
              </w:rPr>
              <w:br/>
              <w:t xml:space="preserve">•  Names and addresses of family members; </w:t>
            </w:r>
            <w:r w:rsidRPr="00A7129C">
              <w:rPr>
                <w:rFonts w:ascii="Arial" w:eastAsia="Times New Roman" w:hAnsi="Arial" w:cs="Arial"/>
                <w:color w:val="000000"/>
                <w:sz w:val="18"/>
                <w:szCs w:val="18"/>
              </w:rPr>
              <w:br/>
              <w:t xml:space="preserve">•  Arrests and criminal history; </w:t>
            </w:r>
            <w:r w:rsidRPr="00A7129C">
              <w:rPr>
                <w:rFonts w:ascii="Arial" w:eastAsia="Times New Roman" w:hAnsi="Arial" w:cs="Arial"/>
                <w:color w:val="000000"/>
                <w:sz w:val="18"/>
                <w:szCs w:val="18"/>
              </w:rPr>
              <w:br/>
              <w:t xml:space="preserve">•  Traffic driving record; </w:t>
            </w:r>
            <w:r w:rsidRPr="00A7129C">
              <w:rPr>
                <w:rFonts w:ascii="Arial" w:eastAsia="Times New Roman" w:hAnsi="Arial" w:cs="Arial"/>
                <w:color w:val="000000"/>
                <w:sz w:val="18"/>
                <w:szCs w:val="18"/>
              </w:rPr>
              <w:br/>
              <w:t xml:space="preserve">•  Military service; </w:t>
            </w:r>
            <w:r w:rsidRPr="00A7129C">
              <w:rPr>
                <w:rFonts w:ascii="Arial" w:eastAsia="Times New Roman" w:hAnsi="Arial" w:cs="Arial"/>
                <w:color w:val="000000"/>
                <w:sz w:val="18"/>
                <w:szCs w:val="18"/>
              </w:rPr>
              <w:br/>
              <w:t xml:space="preserve">•  Employment history; </w:t>
            </w:r>
            <w:r w:rsidRPr="00A7129C">
              <w:rPr>
                <w:rFonts w:ascii="Arial" w:eastAsia="Times New Roman" w:hAnsi="Arial" w:cs="Arial"/>
                <w:color w:val="000000"/>
                <w:sz w:val="18"/>
                <w:szCs w:val="18"/>
              </w:rPr>
              <w:br/>
              <w:t xml:space="preserve">•  Drug use; </w:t>
            </w:r>
            <w:r w:rsidRPr="00A7129C">
              <w:rPr>
                <w:rFonts w:ascii="Arial" w:eastAsia="Times New Roman" w:hAnsi="Arial" w:cs="Arial"/>
                <w:color w:val="000000"/>
                <w:sz w:val="18"/>
                <w:szCs w:val="18"/>
              </w:rPr>
              <w:br/>
              <w:t xml:space="preserve">•  Education history; </w:t>
            </w:r>
            <w:r w:rsidRPr="00A7129C">
              <w:rPr>
                <w:rFonts w:ascii="Arial" w:eastAsia="Times New Roman" w:hAnsi="Arial" w:cs="Arial"/>
                <w:color w:val="000000"/>
                <w:sz w:val="18"/>
                <w:szCs w:val="18"/>
              </w:rPr>
              <w:br/>
              <w:t xml:space="preserve">•  Memberships in professional organizations; </w:t>
            </w:r>
            <w:r w:rsidRPr="00A7129C">
              <w:rPr>
                <w:rFonts w:ascii="Arial" w:eastAsia="Times New Roman" w:hAnsi="Arial" w:cs="Arial"/>
                <w:color w:val="000000"/>
                <w:sz w:val="18"/>
                <w:szCs w:val="18"/>
              </w:rPr>
              <w:br/>
              <w:t xml:space="preserve">•  Financial information; </w:t>
            </w:r>
            <w:r w:rsidRPr="00A7129C">
              <w:rPr>
                <w:rFonts w:ascii="Arial" w:eastAsia="Times New Roman" w:hAnsi="Arial" w:cs="Arial"/>
                <w:color w:val="000000"/>
                <w:sz w:val="18"/>
                <w:szCs w:val="18"/>
              </w:rPr>
              <w:br/>
              <w:t xml:space="preserve">•  Copies of the following documents: </w:t>
            </w:r>
            <w:r w:rsidRPr="00A7129C">
              <w:rPr>
                <w:rFonts w:ascii="Arial" w:eastAsia="Times New Roman" w:hAnsi="Arial" w:cs="Arial"/>
                <w:color w:val="000000"/>
                <w:sz w:val="18"/>
                <w:szCs w:val="18"/>
              </w:rPr>
              <w:br/>
              <w:t xml:space="preserve">-High school diploma/GED certificate; </w:t>
            </w:r>
            <w:r w:rsidRPr="00A7129C">
              <w:rPr>
                <w:rFonts w:ascii="Arial" w:eastAsia="Times New Roman" w:hAnsi="Arial" w:cs="Arial"/>
                <w:color w:val="000000"/>
                <w:sz w:val="18"/>
                <w:szCs w:val="18"/>
              </w:rPr>
              <w:br/>
              <w:t xml:space="preserve">-Social Security card; </w:t>
            </w:r>
            <w:r w:rsidRPr="00A7129C">
              <w:rPr>
                <w:rFonts w:ascii="Arial" w:eastAsia="Times New Roman" w:hAnsi="Arial" w:cs="Arial"/>
                <w:color w:val="000000"/>
                <w:sz w:val="18"/>
                <w:szCs w:val="18"/>
              </w:rPr>
              <w:br/>
              <w:t xml:space="preserve">-Driver’s License; </w:t>
            </w:r>
            <w:r w:rsidRPr="00A7129C">
              <w:rPr>
                <w:rFonts w:ascii="Arial" w:eastAsia="Times New Roman" w:hAnsi="Arial" w:cs="Arial"/>
                <w:color w:val="000000"/>
                <w:sz w:val="18"/>
                <w:szCs w:val="18"/>
              </w:rPr>
              <w:br/>
              <w:t xml:space="preserve">-Birth Certificate (Certified copy); </w:t>
            </w:r>
            <w:r w:rsidRPr="00A7129C">
              <w:rPr>
                <w:rFonts w:ascii="Arial" w:eastAsia="Times New Roman" w:hAnsi="Arial" w:cs="Arial"/>
                <w:color w:val="000000"/>
                <w:sz w:val="18"/>
                <w:szCs w:val="18"/>
              </w:rPr>
              <w:br/>
              <w:t xml:space="preserve">Transcripts of college grades (Certified copy from Institution Registrar); </w:t>
            </w:r>
            <w:r w:rsidRPr="00A7129C">
              <w:rPr>
                <w:rFonts w:ascii="Arial" w:eastAsia="Times New Roman" w:hAnsi="Arial" w:cs="Arial"/>
                <w:color w:val="000000"/>
                <w:sz w:val="18"/>
                <w:szCs w:val="18"/>
              </w:rPr>
              <w:br/>
              <w:t xml:space="preserve">•  Any other documents, certificates, resumes, performance evaluation reports, etc., which show your abilities and training for the position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3.     Oral Boards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Applicants who meet the minimum qualifications may be invited to participate in Oral Boards.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4.     Additional Selection Steps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A thorough background investigation shall be conducted. The additional steps may include: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  Interview with Hiring Committee </w:t>
            </w:r>
            <w:r w:rsidRPr="00A7129C">
              <w:rPr>
                <w:rFonts w:ascii="Arial" w:eastAsia="Times New Roman" w:hAnsi="Arial" w:cs="Arial"/>
                <w:color w:val="000000"/>
                <w:sz w:val="18"/>
                <w:szCs w:val="18"/>
              </w:rPr>
              <w:br/>
              <w:t xml:space="preserve">•  Conditional Offer </w:t>
            </w:r>
            <w:r w:rsidRPr="00A7129C">
              <w:rPr>
                <w:rFonts w:ascii="Arial" w:eastAsia="Times New Roman" w:hAnsi="Arial" w:cs="Arial"/>
                <w:color w:val="000000"/>
                <w:sz w:val="18"/>
                <w:szCs w:val="18"/>
              </w:rPr>
              <w:br/>
              <w:t xml:space="preserve">•  Polygraph Test </w:t>
            </w:r>
            <w:r w:rsidRPr="00A7129C">
              <w:rPr>
                <w:rFonts w:ascii="Arial" w:eastAsia="Times New Roman" w:hAnsi="Arial" w:cs="Arial"/>
                <w:color w:val="000000"/>
                <w:sz w:val="18"/>
                <w:szCs w:val="18"/>
              </w:rPr>
              <w:br/>
              <w:t xml:space="preserve">•  Psychological Evaluation </w:t>
            </w:r>
            <w:r w:rsidRPr="00A7129C">
              <w:rPr>
                <w:rFonts w:ascii="Arial" w:eastAsia="Times New Roman" w:hAnsi="Arial" w:cs="Arial"/>
                <w:color w:val="000000"/>
                <w:sz w:val="18"/>
                <w:szCs w:val="18"/>
              </w:rPr>
              <w:br/>
              <w:t xml:space="preserve">•  Medical Examination (to include drug screen) </w:t>
            </w:r>
            <w:r w:rsidRPr="00A7129C">
              <w:rPr>
                <w:rFonts w:ascii="Arial" w:eastAsia="Times New Roman" w:hAnsi="Arial" w:cs="Arial"/>
                <w:color w:val="000000"/>
                <w:sz w:val="18"/>
                <w:szCs w:val="18"/>
              </w:rPr>
              <w:br/>
              <w:t xml:space="preserve">•  Official Offer of Employment </w:t>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r>
            <w:r w:rsidRPr="00A7129C">
              <w:rPr>
                <w:rFonts w:ascii="Arial" w:eastAsia="Times New Roman" w:hAnsi="Arial" w:cs="Arial"/>
                <w:color w:val="000000"/>
                <w:sz w:val="18"/>
                <w:szCs w:val="18"/>
              </w:rPr>
              <w:br/>
              <w:t xml:space="preserve">The UW Police Department Facility is located at 3939 15th Avenue NE, just south of Gould Hall. The location is in the growing west campus area and is also near the NE 40th Avenue west entrance to main campus. The facility is 29,000 sf and includes police offices, training/meeting rooms, dispatch and communications center, records, locker rooms, physical fitness room, booking and holding rooms, evidence storage, and on-site fleet parking. </w:t>
            </w:r>
          </w:p>
        </w:tc>
      </w:tr>
      <w:tr w:rsidR="00A7129C" w:rsidRPr="00A7129C" w:rsidT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240"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lastRenderedPageBreak/>
              <w:br/>
              <w:t xml:space="preserve">Applicants considered for this position will be required to disclose if they are the subject of any substantiated findings </w:t>
            </w:r>
            <w:r w:rsidRPr="00A7129C">
              <w:rPr>
                <w:rFonts w:ascii="Arial" w:eastAsia="Times New Roman" w:hAnsi="Arial" w:cs="Arial"/>
                <w:color w:val="000000"/>
                <w:sz w:val="18"/>
                <w:szCs w:val="18"/>
              </w:rPr>
              <w:lastRenderedPageBreak/>
              <w:t xml:space="preserve">or current investigations related to sexual misconduct at their current employment and past employment. Disclosure is required under </w:t>
            </w:r>
            <w:hyperlink r:id="rId7" w:tgtFrame="_blank" w:history="1">
              <w:r w:rsidRPr="00A7129C">
                <w:rPr>
                  <w:rFonts w:ascii="Arial" w:eastAsia="Times New Roman" w:hAnsi="Arial" w:cs="Arial"/>
                  <w:color w:val="0088DD"/>
                  <w:sz w:val="18"/>
                  <w:szCs w:val="18"/>
                </w:rPr>
                <w:t>Washington state law</w:t>
              </w:r>
            </w:hyperlink>
            <w:r w:rsidRPr="00A7129C">
              <w:rPr>
                <w:rFonts w:ascii="Arial" w:eastAsia="Times New Roman" w:hAnsi="Arial" w:cs="Arial"/>
                <w:color w:val="000000"/>
                <w:sz w:val="18"/>
                <w:szCs w:val="18"/>
              </w:rPr>
              <w:t>.</w:t>
            </w:r>
          </w:p>
        </w:tc>
      </w:tr>
      <w:tr w:rsidR="00A7129C" w:rsidRPr="00A7129C" w:rsidTr="00A7129C">
        <w:tc>
          <w:tcPr>
            <w:tcW w:w="0" w:type="auto"/>
            <w:shd w:val="clear" w:color="auto" w:fill="auto"/>
            <w:tcMar>
              <w:top w:w="0" w:type="dxa"/>
              <w:left w:w="0" w:type="dxa"/>
              <w:bottom w:w="0" w:type="dxa"/>
              <w:right w:w="0" w:type="dxa"/>
            </w:tcMar>
            <w:vAlign w:val="center"/>
            <w:hideMark/>
          </w:tcPr>
          <w:p w:rsidR="00A7129C" w:rsidRPr="00A7129C" w:rsidRDefault="00A7129C" w:rsidP="00A7129C">
            <w:pPr>
              <w:spacing w:after="100" w:afterAutospacing="1"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lastRenderedPageBreak/>
              <w:t>Committed to attracting and retaining a diverse staff, the University of Washington will honor your experiences, perspectives and unique identity. Together, our community strives to create and maintain working and learning environments that are inclusive, equitable and welcoming.</w:t>
            </w:r>
          </w:p>
          <w:p w:rsidR="00A7129C" w:rsidRPr="00A7129C" w:rsidRDefault="0022712A" w:rsidP="00A7129C">
            <w:pPr>
              <w:spacing w:after="100" w:afterAutospacing="1" w:line="240" w:lineRule="auto"/>
              <w:rPr>
                <w:rFonts w:ascii="Arial" w:eastAsia="Times New Roman" w:hAnsi="Arial" w:cs="Arial"/>
                <w:color w:val="000000"/>
                <w:sz w:val="18"/>
                <w:szCs w:val="18"/>
              </w:rPr>
            </w:pPr>
            <w:hyperlink r:id="rId8" w:tgtFrame="_blank" w:history="1">
              <w:r w:rsidR="00A7129C" w:rsidRPr="00A7129C">
                <w:rPr>
                  <w:rFonts w:ascii="Arial" w:eastAsia="Times New Roman"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76250" cy="476250"/>
                    <wp:effectExtent l="0" t="0" r="0" b="0"/>
                    <wp:wrapSquare wrapText="bothSides"/>
                    <wp:docPr id="1" name="Picture 1" descr="The University of Washington is a leader in environmental stewardship &amp; sustainability, and committed to becoming climate neutra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Washington is a leader in environmental stewardship &amp; sustainability, and committed to becoming climate neutral.">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A7129C" w:rsidRPr="00A7129C">
              <w:rPr>
                <w:rFonts w:ascii="Arial" w:eastAsia="Times New Roman" w:hAnsi="Arial" w:cs="Arial"/>
                <w:color w:val="000000"/>
                <w:sz w:val="18"/>
                <w:szCs w:val="18"/>
              </w:rPr>
              <w:t xml:space="preserve">The University of Washington is a leader in </w:t>
            </w:r>
            <w:hyperlink r:id="rId10" w:tgtFrame="_blank" w:history="1">
              <w:r w:rsidR="00A7129C" w:rsidRPr="00A7129C">
                <w:rPr>
                  <w:rFonts w:ascii="Arial" w:eastAsia="Times New Roman" w:hAnsi="Arial" w:cs="Arial"/>
                  <w:color w:val="0088DD"/>
                  <w:sz w:val="18"/>
                  <w:szCs w:val="18"/>
                </w:rPr>
                <w:t>environmental stewardship &amp; sustainability</w:t>
              </w:r>
            </w:hyperlink>
            <w:r w:rsidR="00A7129C" w:rsidRPr="00A7129C">
              <w:rPr>
                <w:rFonts w:ascii="Arial" w:eastAsia="Times New Roman" w:hAnsi="Arial" w:cs="Arial"/>
                <w:color w:val="000000"/>
                <w:sz w:val="18"/>
                <w:szCs w:val="18"/>
              </w:rPr>
              <w:t xml:space="preserve">, and committed to becoming climate neutral. </w:t>
            </w:r>
          </w:p>
          <w:p w:rsidR="00A7129C" w:rsidRPr="00A7129C" w:rsidRDefault="0022712A" w:rsidP="00A7129C">
            <w:pPr>
              <w:spacing w:after="100" w:afterAutospacing="1" w:line="240" w:lineRule="auto"/>
              <w:rPr>
                <w:rFonts w:ascii="Arial" w:eastAsia="Times New Roman" w:hAnsi="Arial" w:cs="Arial"/>
                <w:color w:val="000000"/>
                <w:sz w:val="18"/>
                <w:szCs w:val="18"/>
              </w:rPr>
            </w:pPr>
            <w:hyperlink r:id="rId11" w:tgtFrame="_new" w:history="1">
              <w:r w:rsidR="00A7129C" w:rsidRPr="00A7129C">
                <w:rPr>
                  <w:rFonts w:ascii="Arial" w:eastAsia="Times New Roman" w:hAnsi="Arial" w:cs="Arial"/>
                  <w:color w:val="0088DD"/>
                  <w:sz w:val="18"/>
                  <w:szCs w:val="18"/>
                </w:rPr>
                <w:t>The University of Washington is an affirmative action and equal opportunity employer.</w:t>
              </w:r>
            </w:hyperlink>
            <w:r w:rsidR="00A7129C" w:rsidRPr="00A7129C">
              <w:rPr>
                <w:rFonts w:ascii="Arial" w:eastAsia="Times New Roman" w:hAnsi="Arial" w:cs="Arial"/>
                <w:color w:val="000000"/>
                <w:sz w:val="18"/>
                <w:szCs w:val="18"/>
              </w:rPr>
              <w:t xml:space="preserve"> All qualified applicants will receive consideration for employment without regard to race, color, religion, sex, sexual orientation, gender identity, gender expression, national origin, age, protected veteran or disabled status, or genetic information.</w:t>
            </w:r>
          </w:p>
          <w:p w:rsidR="00A7129C" w:rsidRPr="00A7129C" w:rsidRDefault="00A7129C" w:rsidP="00A7129C">
            <w:pPr>
              <w:spacing w:after="100" w:afterAutospacing="1" w:line="240" w:lineRule="auto"/>
              <w:rPr>
                <w:rFonts w:ascii="Arial" w:eastAsia="Times New Roman" w:hAnsi="Arial" w:cs="Arial"/>
                <w:color w:val="000000"/>
                <w:sz w:val="18"/>
                <w:szCs w:val="18"/>
              </w:rPr>
            </w:pPr>
            <w:r w:rsidRPr="00A7129C">
              <w:rPr>
                <w:rFonts w:ascii="Arial" w:eastAsia="Times New Roman" w:hAnsi="Arial" w:cs="Arial"/>
                <w:color w:val="000000"/>
                <w:sz w:val="18"/>
                <w:szCs w:val="18"/>
              </w:rPr>
              <w:t xml:space="preserve">To request disability accommodation in the application process, contact the Disability Services Office at 206-543-6450 or </w:t>
            </w:r>
            <w:hyperlink r:id="rId12" w:history="1">
              <w:r w:rsidRPr="00A7129C">
                <w:rPr>
                  <w:rFonts w:ascii="Arial" w:eastAsia="Times New Roman" w:hAnsi="Arial" w:cs="Arial"/>
                  <w:color w:val="0088DD"/>
                  <w:sz w:val="18"/>
                  <w:szCs w:val="18"/>
                </w:rPr>
                <w:t>dso@uw.edu</w:t>
              </w:r>
            </w:hyperlink>
            <w:r w:rsidRPr="00A7129C">
              <w:rPr>
                <w:rFonts w:ascii="Arial" w:eastAsia="Times New Roman" w:hAnsi="Arial" w:cs="Arial"/>
                <w:color w:val="000000"/>
                <w:sz w:val="18"/>
                <w:szCs w:val="18"/>
              </w:rPr>
              <w:t>.</w:t>
            </w:r>
          </w:p>
        </w:tc>
      </w:tr>
    </w:tbl>
    <w:p w:rsidR="006A7271" w:rsidRDefault="006A7271"/>
    <w:sectPr w:rsidR="006A72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ncode Sans Compressed">
    <w:panose1 w:val="02000000000000000000"/>
    <w:charset w:val="00"/>
    <w:family w:val="auto"/>
    <w:pitch w:val="variable"/>
    <w:sig w:usb0="A00000FF" w:usb1="50002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29C"/>
    <w:rsid w:val="0022712A"/>
    <w:rsid w:val="006A7271"/>
    <w:rsid w:val="00A7129C"/>
    <w:rsid w:val="00DA7048"/>
    <w:rsid w:val="00FE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D2F1D"/>
  <w15:chartTrackingRefBased/>
  <w15:docId w15:val="{87917A13-409C-4DEA-948F-D2AB07F7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7129C"/>
    <w:pPr>
      <w:spacing w:after="100" w:afterAutospacing="1" w:line="240" w:lineRule="auto"/>
      <w:outlineLvl w:val="1"/>
    </w:pPr>
    <w:rPr>
      <w:rFonts w:ascii="Encode Sans Compressed" w:eastAsia="Times New Roman" w:hAnsi="Encode Sans Compressed" w:cs="Times New Roman"/>
      <w:b/>
      <w:bCs/>
      <w:color w:val="4B2E83"/>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129C"/>
    <w:rPr>
      <w:rFonts w:ascii="Encode Sans Compressed" w:eastAsia="Times New Roman" w:hAnsi="Encode Sans Compressed" w:cs="Times New Roman"/>
      <w:b/>
      <w:bCs/>
      <w:color w:val="4B2E83"/>
      <w:sz w:val="36"/>
      <w:szCs w:val="36"/>
    </w:rPr>
  </w:style>
  <w:style w:type="character" w:styleId="Hyperlink">
    <w:name w:val="Hyperlink"/>
    <w:basedOn w:val="DefaultParagraphFont"/>
    <w:uiPriority w:val="99"/>
    <w:unhideWhenUsed/>
    <w:rsid w:val="00A7129C"/>
    <w:rPr>
      <w:strike w:val="0"/>
      <w:dstrike w:val="0"/>
      <w:color w:val="0088DD"/>
      <w:u w:val="none"/>
      <w:effect w:val="none"/>
      <w:shd w:val="clear" w:color="auto" w:fill="auto"/>
    </w:rPr>
  </w:style>
  <w:style w:type="paragraph" w:styleId="NormalWeb">
    <w:name w:val="Normal (Web)"/>
    <w:basedOn w:val="Normal"/>
    <w:uiPriority w:val="99"/>
    <w:semiHidden/>
    <w:unhideWhenUsed/>
    <w:rsid w:val="00A7129C"/>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415929">
      <w:bodyDiv w:val="1"/>
      <w:marLeft w:val="0"/>
      <w:marRight w:val="0"/>
      <w:marTop w:val="0"/>
      <w:marBottom w:val="0"/>
      <w:divBdr>
        <w:top w:val="none" w:sz="0" w:space="0" w:color="auto"/>
        <w:left w:val="none" w:sz="0" w:space="0" w:color="auto"/>
        <w:bottom w:val="none" w:sz="0" w:space="0" w:color="auto"/>
        <w:right w:val="none" w:sz="0" w:space="0" w:color="auto"/>
      </w:divBdr>
      <w:divsChild>
        <w:div w:id="1365256221">
          <w:marLeft w:val="0"/>
          <w:marRight w:val="0"/>
          <w:marTop w:val="0"/>
          <w:marBottom w:val="0"/>
          <w:divBdr>
            <w:top w:val="none" w:sz="0" w:space="0" w:color="auto"/>
            <w:left w:val="none" w:sz="0" w:space="0" w:color="auto"/>
            <w:bottom w:val="none" w:sz="0" w:space="0" w:color="auto"/>
            <w:right w:val="none" w:sz="0" w:space="0" w:color="auto"/>
          </w:divBdr>
          <w:divsChild>
            <w:div w:id="958071794">
              <w:marLeft w:val="0"/>
              <w:marRight w:val="0"/>
              <w:marTop w:val="0"/>
              <w:marBottom w:val="0"/>
              <w:divBdr>
                <w:top w:val="none" w:sz="0" w:space="0" w:color="auto"/>
                <w:left w:val="none" w:sz="0" w:space="0" w:color="auto"/>
                <w:bottom w:val="none" w:sz="0" w:space="0" w:color="auto"/>
                <w:right w:val="none" w:sz="0" w:space="0" w:color="auto"/>
              </w:divBdr>
              <w:divsChild>
                <w:div w:id="486167035">
                  <w:marLeft w:val="0"/>
                  <w:marRight w:val="0"/>
                  <w:marTop w:val="0"/>
                  <w:marBottom w:val="0"/>
                  <w:divBdr>
                    <w:top w:val="none" w:sz="0" w:space="0" w:color="auto"/>
                    <w:left w:val="none" w:sz="0" w:space="0" w:color="auto"/>
                    <w:bottom w:val="none" w:sz="0" w:space="0" w:color="auto"/>
                    <w:right w:val="none" w:sz="0" w:space="0" w:color="auto"/>
                  </w:divBdr>
                  <w:divsChild>
                    <w:div w:id="1614052301">
                      <w:marLeft w:val="0"/>
                      <w:marRight w:val="0"/>
                      <w:marTop w:val="0"/>
                      <w:marBottom w:val="0"/>
                      <w:divBdr>
                        <w:top w:val="none" w:sz="0" w:space="0" w:color="auto"/>
                        <w:left w:val="none" w:sz="0" w:space="0" w:color="auto"/>
                        <w:bottom w:val="none" w:sz="0" w:space="0" w:color="auto"/>
                        <w:right w:val="none" w:sz="0" w:space="0" w:color="auto"/>
                      </w:divBdr>
                      <w:divsChild>
                        <w:div w:id="1569800976">
                          <w:marLeft w:val="0"/>
                          <w:marRight w:val="0"/>
                          <w:marTop w:val="0"/>
                          <w:marBottom w:val="0"/>
                          <w:divBdr>
                            <w:top w:val="none" w:sz="0" w:space="0" w:color="auto"/>
                            <w:left w:val="none" w:sz="0" w:space="0" w:color="auto"/>
                            <w:bottom w:val="none" w:sz="0" w:space="0" w:color="auto"/>
                            <w:right w:val="none" w:sz="0" w:space="0" w:color="auto"/>
                          </w:divBdr>
                          <w:divsChild>
                            <w:div w:id="1745377012">
                              <w:marLeft w:val="0"/>
                              <w:marRight w:val="0"/>
                              <w:marTop w:val="0"/>
                              <w:marBottom w:val="0"/>
                              <w:divBdr>
                                <w:top w:val="none" w:sz="0" w:space="0" w:color="auto"/>
                                <w:left w:val="none" w:sz="0" w:space="0" w:color="auto"/>
                                <w:bottom w:val="none" w:sz="0" w:space="0" w:color="auto"/>
                                <w:right w:val="none" w:sz="0" w:space="0" w:color="auto"/>
                              </w:divBdr>
                              <w:divsChild>
                                <w:div w:id="16202442">
                                  <w:marLeft w:val="0"/>
                                  <w:marRight w:val="0"/>
                                  <w:marTop w:val="0"/>
                                  <w:marBottom w:val="0"/>
                                  <w:divBdr>
                                    <w:top w:val="none" w:sz="0" w:space="0" w:color="auto"/>
                                    <w:left w:val="none" w:sz="0" w:space="0" w:color="auto"/>
                                    <w:bottom w:val="none" w:sz="0" w:space="0" w:color="auto"/>
                                    <w:right w:val="none" w:sz="0" w:space="0" w:color="auto"/>
                                  </w:divBdr>
                                  <w:divsChild>
                                    <w:div w:id="1755083434">
                                      <w:marLeft w:val="75"/>
                                      <w:marRight w:val="75"/>
                                      <w:marTop w:val="75"/>
                                      <w:marBottom w:val="75"/>
                                      <w:divBdr>
                                        <w:top w:val="none" w:sz="0" w:space="0" w:color="auto"/>
                                        <w:left w:val="none" w:sz="0" w:space="0" w:color="auto"/>
                                        <w:bottom w:val="none" w:sz="0" w:space="0" w:color="auto"/>
                                        <w:right w:val="none" w:sz="0" w:space="0" w:color="auto"/>
                                      </w:divBdr>
                                      <w:divsChild>
                                        <w:div w:id="719672552">
                                          <w:marLeft w:val="0"/>
                                          <w:marRight w:val="0"/>
                                          <w:marTop w:val="0"/>
                                          <w:marBottom w:val="0"/>
                                          <w:divBdr>
                                            <w:top w:val="none" w:sz="0" w:space="0" w:color="auto"/>
                                            <w:left w:val="none" w:sz="0" w:space="0" w:color="auto"/>
                                            <w:bottom w:val="none" w:sz="0" w:space="0" w:color="auto"/>
                                            <w:right w:val="none" w:sz="0" w:space="0" w:color="auto"/>
                                          </w:divBdr>
                                          <w:divsChild>
                                            <w:div w:id="380401356">
                                              <w:marLeft w:val="0"/>
                                              <w:marRight w:val="0"/>
                                              <w:marTop w:val="0"/>
                                              <w:marBottom w:val="0"/>
                                              <w:divBdr>
                                                <w:top w:val="none" w:sz="0" w:space="0" w:color="auto"/>
                                                <w:left w:val="none" w:sz="0" w:space="0" w:color="auto"/>
                                                <w:bottom w:val="none" w:sz="0" w:space="0" w:color="auto"/>
                                                <w:right w:val="none" w:sz="0" w:space="0" w:color="auto"/>
                                              </w:divBdr>
                                              <w:divsChild>
                                                <w:div w:id="482282262">
                                                  <w:marLeft w:val="0"/>
                                                  <w:marRight w:val="0"/>
                                                  <w:marTop w:val="45"/>
                                                  <w:marBottom w:val="0"/>
                                                  <w:divBdr>
                                                    <w:top w:val="single" w:sz="6" w:space="8" w:color="EEEEEE"/>
                                                    <w:left w:val="none" w:sz="0" w:space="0" w:color="auto"/>
                                                    <w:bottom w:val="none" w:sz="0" w:space="0" w:color="auto"/>
                                                    <w:right w:val="none" w:sz="0" w:space="0" w:color="auto"/>
                                                  </w:divBdr>
                                                </w:div>
                                                <w:div w:id="1730227655">
                                                  <w:marLeft w:val="0"/>
                                                  <w:marRight w:val="0"/>
                                                  <w:marTop w:val="150"/>
                                                  <w:marBottom w:val="0"/>
                                                  <w:divBdr>
                                                    <w:top w:val="single" w:sz="6" w:space="8" w:color="EEEEEE"/>
                                                    <w:left w:val="none" w:sz="0" w:space="0" w:color="auto"/>
                                                    <w:bottom w:val="none" w:sz="0" w:space="0" w:color="auto"/>
                                                    <w:right w:val="none" w:sz="0" w:space="0" w:color="auto"/>
                                                  </w:divBdr>
                                                </w:div>
                                                <w:div w:id="934628845">
                                                  <w:marLeft w:val="0"/>
                                                  <w:marRight w:val="0"/>
                                                  <w:marTop w:val="45"/>
                                                  <w:marBottom w:val="0"/>
                                                  <w:divBdr>
                                                    <w:top w:val="single" w:sz="6" w:space="8"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een.uw.edu/inform/esc/policy-statemen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pp.leg.wa.gov/RCW/default.aspx?cite=28B.112.080" TargetMode="External"/><Relationship Id="rId12" Type="http://schemas.openxmlformats.org/officeDocument/2006/relationships/hyperlink" Target="mailto:dso@uw.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edu/jobs" TargetMode="External"/><Relationship Id="rId11" Type="http://schemas.openxmlformats.org/officeDocument/2006/relationships/hyperlink" Target="https://ap.washington.edu/eoaa/" TargetMode="External"/><Relationship Id="rId5" Type="http://schemas.openxmlformats.org/officeDocument/2006/relationships/hyperlink" Target="https://hr.uw.edu/benefits/wp-content/uploads/sites/3/2018/02/benefits-police-officers-20191231.pdf" TargetMode="External"/><Relationship Id="rId10" Type="http://schemas.openxmlformats.org/officeDocument/2006/relationships/hyperlink" Target="https://green.uw.edu/inform/esc/policy-statement" TargetMode="External"/><Relationship Id="rId4" Type="http://schemas.openxmlformats.org/officeDocument/2006/relationships/hyperlink" Target="https://hr.uw.edu/coronavirus/policy-updates/recruitment-and-hiring-during-covid-19/" TargetMode="Externa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2171</Words>
  <Characters>12378</Characters>
  <Application>Microsoft Office Word</Application>
  <DocSecurity>0</DocSecurity>
  <Lines>103</Lines>
  <Paragraphs>29</Paragraphs>
  <ScaleCrop>false</ScaleCrop>
  <Company>University of Washington</Company>
  <LinksUpToDate>false</LinksUpToDate>
  <CharactersWithSpaces>14520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Joanie Moran</dc:creator>
  <cp:keywords/>
  <dc:description/>
  <cp:lastModifiedBy>Joanie Moran</cp:lastModifiedBy>
  <cp:revision>2</cp:revision>
  <dcterms:created xsi:type="dcterms:W3CDTF">2021-03-12T21:20:00Z</dcterms:created>
  <dcterms:modified xsi:type="dcterms:W3CDTF">2021-03-12T21:20:00Z</dcterms:modified>
</cp:coreProperties>
</file>